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366542">
        <w:rPr>
          <w:rStyle w:val="a3"/>
          <w:b w:val="0"/>
          <w:sz w:val="22"/>
          <w:szCs w:val="22"/>
        </w:rPr>
        <w:t>12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D74050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Дата проведения заседания</w:t>
      </w:r>
      <w:r w:rsidR="007A610A">
        <w:rPr>
          <w:sz w:val="21"/>
          <w:szCs w:val="21"/>
        </w:rPr>
        <w:t xml:space="preserve"> </w:t>
      </w:r>
      <w:bookmarkStart w:id="0" w:name="_GoBack"/>
      <w:bookmarkEnd w:id="0"/>
      <w:r w:rsidRPr="006409FA">
        <w:rPr>
          <w:sz w:val="21"/>
          <w:szCs w:val="21"/>
        </w:rPr>
        <w:t xml:space="preserve">–  </w:t>
      </w:r>
      <w:r w:rsidR="00B16A9B">
        <w:rPr>
          <w:sz w:val="21"/>
          <w:szCs w:val="21"/>
        </w:rPr>
        <w:t>30</w:t>
      </w:r>
      <w:r w:rsidR="00D74050">
        <w:rPr>
          <w:sz w:val="21"/>
          <w:szCs w:val="21"/>
        </w:rPr>
        <w:t xml:space="preserve"> мая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D74050" w:rsidRPr="006409FA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B16A9B">
        <w:rPr>
          <w:sz w:val="21"/>
          <w:szCs w:val="21"/>
        </w:rPr>
        <w:t>30</w:t>
      </w:r>
      <w:r w:rsidR="00D74050">
        <w:rPr>
          <w:sz w:val="21"/>
          <w:szCs w:val="21"/>
        </w:rPr>
        <w:t xml:space="preserve"> мая </w:t>
      </w:r>
      <w:r w:rsidR="00D74050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877CAE" w:rsidRPr="006409FA" w:rsidRDefault="00877CA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877CAE" w:rsidRPr="006409FA" w:rsidRDefault="00877CA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2E55AF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</w:t>
      </w:r>
      <w:proofErr w:type="gramStart"/>
      <w:r w:rsidR="00AF112D" w:rsidRPr="006409FA">
        <w:rPr>
          <w:color w:val="000000" w:themeColor="text1"/>
          <w:sz w:val="21"/>
          <w:szCs w:val="21"/>
        </w:rPr>
        <w:t>СОЮЗАТОМПРОЕКТ»</w:t>
      </w:r>
      <w:r w:rsidR="003E7EF7" w:rsidRPr="006409FA">
        <w:rPr>
          <w:color w:val="000000" w:themeColor="text1"/>
          <w:sz w:val="21"/>
          <w:szCs w:val="21"/>
        </w:rPr>
        <w:t xml:space="preserve"> </w:t>
      </w:r>
      <w:r w:rsidR="00B41FC6">
        <w:rPr>
          <w:color w:val="000000" w:themeColor="text1"/>
          <w:sz w:val="21"/>
          <w:szCs w:val="21"/>
        </w:rPr>
        <w:t xml:space="preserve">  </w:t>
      </w:r>
      <w:proofErr w:type="gramEnd"/>
      <w:r w:rsidR="00B41FC6">
        <w:rPr>
          <w:color w:val="000000" w:themeColor="text1"/>
          <w:sz w:val="21"/>
          <w:szCs w:val="21"/>
        </w:rPr>
        <w:t xml:space="preserve">                                      </w:t>
      </w:r>
      <w:r w:rsidR="00441D31">
        <w:rPr>
          <w:color w:val="000000" w:themeColor="text1"/>
          <w:sz w:val="21"/>
          <w:szCs w:val="21"/>
        </w:rPr>
        <w:t>Общество с ограниченной ответственностью</w:t>
      </w:r>
      <w:r w:rsidR="003E7EF7" w:rsidRPr="006409FA">
        <w:rPr>
          <w:color w:val="000000" w:themeColor="text1"/>
          <w:sz w:val="21"/>
          <w:szCs w:val="21"/>
        </w:rPr>
        <w:t xml:space="preserve"> «</w:t>
      </w:r>
      <w:proofErr w:type="spellStart"/>
      <w:r w:rsidR="00441D31">
        <w:rPr>
          <w:color w:val="000000" w:themeColor="text1"/>
          <w:sz w:val="21"/>
          <w:szCs w:val="21"/>
        </w:rPr>
        <w:t>Русатом</w:t>
      </w:r>
      <w:proofErr w:type="spellEnd"/>
      <w:r w:rsidR="00441D31">
        <w:rPr>
          <w:color w:val="000000" w:themeColor="text1"/>
          <w:sz w:val="21"/>
          <w:szCs w:val="21"/>
        </w:rPr>
        <w:t xml:space="preserve"> Инфраструктурные решения</w:t>
      </w:r>
      <w:r w:rsidR="0025406E">
        <w:rPr>
          <w:color w:val="000000" w:themeColor="text1"/>
          <w:sz w:val="21"/>
          <w:szCs w:val="21"/>
        </w:rPr>
        <w:t>»</w:t>
      </w:r>
      <w:r w:rsidR="003E7EF7" w:rsidRPr="006409FA">
        <w:rPr>
          <w:color w:val="000000" w:themeColor="text1"/>
          <w:sz w:val="21"/>
          <w:szCs w:val="21"/>
        </w:rPr>
        <w:t xml:space="preserve"> (сокращенное наименование:</w:t>
      </w:r>
      <w:r w:rsidR="00B41FC6">
        <w:rPr>
          <w:color w:val="000000" w:themeColor="text1"/>
          <w:sz w:val="21"/>
          <w:szCs w:val="21"/>
        </w:rPr>
        <w:t xml:space="preserve"> </w:t>
      </w:r>
      <w:r w:rsidR="00441D31">
        <w:rPr>
          <w:color w:val="000000" w:themeColor="text1"/>
          <w:sz w:val="21"/>
          <w:szCs w:val="21"/>
        </w:rPr>
        <w:t xml:space="preserve">                    ООО</w:t>
      </w:r>
      <w:r w:rsidR="0025406E">
        <w:rPr>
          <w:color w:val="000000" w:themeColor="text1"/>
          <w:sz w:val="21"/>
          <w:szCs w:val="21"/>
        </w:rPr>
        <w:t xml:space="preserve"> «</w:t>
      </w:r>
      <w:r w:rsidR="00441D31">
        <w:rPr>
          <w:color w:val="000000" w:themeColor="text1"/>
          <w:sz w:val="21"/>
          <w:szCs w:val="21"/>
        </w:rPr>
        <w:t>РИР</w:t>
      </w:r>
      <w:r w:rsidR="0025406E">
        <w:rPr>
          <w:color w:val="000000" w:themeColor="text1"/>
          <w:sz w:val="21"/>
          <w:szCs w:val="21"/>
        </w:rPr>
        <w:t>»</w:t>
      </w:r>
      <w:r w:rsidR="00441D31">
        <w:rPr>
          <w:color w:val="000000" w:themeColor="text1"/>
          <w:sz w:val="21"/>
          <w:szCs w:val="21"/>
        </w:rPr>
        <w:t xml:space="preserve">, </w:t>
      </w:r>
      <w:r w:rsidR="003E7EF7" w:rsidRPr="006409FA">
        <w:rPr>
          <w:color w:val="000000" w:themeColor="text1"/>
          <w:sz w:val="21"/>
          <w:szCs w:val="21"/>
        </w:rPr>
        <w:t xml:space="preserve">ИНН: </w:t>
      </w:r>
      <w:r w:rsidR="0025406E">
        <w:rPr>
          <w:color w:val="000000" w:themeColor="text1"/>
          <w:sz w:val="21"/>
          <w:szCs w:val="21"/>
        </w:rPr>
        <w:t>770</w:t>
      </w:r>
      <w:r w:rsidR="00441D31">
        <w:rPr>
          <w:color w:val="000000" w:themeColor="text1"/>
          <w:sz w:val="21"/>
          <w:szCs w:val="21"/>
        </w:rPr>
        <w:t>6455130</w:t>
      </w:r>
      <w:r w:rsidR="003E7EF7" w:rsidRPr="006409FA">
        <w:rPr>
          <w:color w:val="000000" w:themeColor="text1"/>
          <w:sz w:val="21"/>
          <w:szCs w:val="21"/>
        </w:rPr>
        <w:t>)</w:t>
      </w:r>
      <w:r w:rsidR="00874FFE" w:rsidRPr="006409FA">
        <w:rPr>
          <w:color w:val="000000" w:themeColor="text1"/>
          <w:sz w:val="21"/>
          <w:szCs w:val="21"/>
        </w:rPr>
        <w:t xml:space="preserve">  </w:t>
      </w:r>
      <w:r w:rsidR="00B11A10" w:rsidRPr="006409FA">
        <w:rPr>
          <w:color w:val="000000" w:themeColor="text1"/>
          <w:sz w:val="21"/>
          <w:szCs w:val="21"/>
        </w:rPr>
        <w:t xml:space="preserve">с заявленным </w:t>
      </w:r>
      <w:r w:rsidR="00874FFE" w:rsidRPr="006409FA">
        <w:rPr>
          <w:color w:val="000000" w:themeColor="text1"/>
          <w:sz w:val="21"/>
          <w:szCs w:val="21"/>
        </w:rPr>
        <w:t>1</w:t>
      </w:r>
      <w:r w:rsidR="00B11A10" w:rsidRPr="006409FA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6409FA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 xml:space="preserve">в соответствии с которым </w:t>
      </w:r>
      <w:r w:rsidR="00441D31">
        <w:rPr>
          <w:color w:val="000000" w:themeColor="text1"/>
          <w:sz w:val="21"/>
          <w:szCs w:val="21"/>
        </w:rPr>
        <w:t>указанной организацией</w:t>
      </w:r>
      <w:r w:rsidR="00B11A10" w:rsidRPr="006409FA">
        <w:rPr>
          <w:color w:val="000000" w:themeColor="text1"/>
          <w:sz w:val="21"/>
          <w:szCs w:val="21"/>
        </w:rPr>
        <w:t xml:space="preserve"> внесен взнос</w:t>
      </w:r>
      <w:r w:rsidR="00B41FC6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2E55AF" w:rsidRPr="002E55AF">
        <w:rPr>
          <w:color w:val="000000" w:themeColor="text1"/>
          <w:sz w:val="21"/>
          <w:szCs w:val="21"/>
        </w:rPr>
        <w:t>.</w:t>
      </w:r>
    </w:p>
    <w:p w:rsidR="00B41FC6" w:rsidRDefault="00B41FC6" w:rsidP="008A4DF6">
      <w:pPr>
        <w:jc w:val="both"/>
        <w:rPr>
          <w:color w:val="000000" w:themeColor="text1"/>
          <w:sz w:val="21"/>
          <w:szCs w:val="21"/>
        </w:rPr>
      </w:pPr>
    </w:p>
    <w:p w:rsidR="007A610A" w:rsidRPr="002E55AF" w:rsidRDefault="0018186B" w:rsidP="007A610A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2A182A" w:rsidRPr="006409FA">
        <w:rPr>
          <w:color w:val="000000" w:themeColor="text1"/>
          <w:sz w:val="21"/>
          <w:szCs w:val="21"/>
        </w:rPr>
        <w:t xml:space="preserve">принять в состав членов СРО «СОЮЗАТОМПРОЕКТ» </w:t>
      </w:r>
      <w:r w:rsidR="007A610A">
        <w:rPr>
          <w:color w:val="000000" w:themeColor="text1"/>
          <w:sz w:val="21"/>
          <w:szCs w:val="21"/>
        </w:rPr>
        <w:t>Общество с ограниченной ответственностью</w:t>
      </w:r>
      <w:r w:rsidR="007A610A">
        <w:rPr>
          <w:color w:val="000000" w:themeColor="text1"/>
          <w:sz w:val="21"/>
          <w:szCs w:val="21"/>
        </w:rPr>
        <w:t xml:space="preserve">               </w:t>
      </w:r>
      <w:proofErr w:type="gramStart"/>
      <w:r w:rsidR="007A610A">
        <w:rPr>
          <w:color w:val="000000" w:themeColor="text1"/>
          <w:sz w:val="21"/>
          <w:szCs w:val="21"/>
        </w:rPr>
        <w:t xml:space="preserve">  </w:t>
      </w:r>
      <w:r w:rsidR="007A610A" w:rsidRPr="006409FA">
        <w:rPr>
          <w:color w:val="000000" w:themeColor="text1"/>
          <w:sz w:val="21"/>
          <w:szCs w:val="21"/>
        </w:rPr>
        <w:t xml:space="preserve"> «</w:t>
      </w:r>
      <w:proofErr w:type="spellStart"/>
      <w:proofErr w:type="gramEnd"/>
      <w:r w:rsidR="007A610A">
        <w:rPr>
          <w:color w:val="000000" w:themeColor="text1"/>
          <w:sz w:val="21"/>
          <w:szCs w:val="21"/>
        </w:rPr>
        <w:t>Русатом</w:t>
      </w:r>
      <w:proofErr w:type="spellEnd"/>
      <w:r w:rsidR="007A610A">
        <w:rPr>
          <w:color w:val="000000" w:themeColor="text1"/>
          <w:sz w:val="21"/>
          <w:szCs w:val="21"/>
        </w:rPr>
        <w:t xml:space="preserve"> </w:t>
      </w:r>
      <w:r w:rsidR="007A610A">
        <w:rPr>
          <w:color w:val="000000" w:themeColor="text1"/>
          <w:sz w:val="21"/>
          <w:szCs w:val="21"/>
        </w:rPr>
        <w:t>Инфраструктурные решения»</w:t>
      </w:r>
      <w:r w:rsidR="007A610A" w:rsidRPr="006409FA">
        <w:rPr>
          <w:color w:val="000000" w:themeColor="text1"/>
          <w:sz w:val="21"/>
          <w:szCs w:val="21"/>
        </w:rPr>
        <w:t xml:space="preserve"> (сокращенное наименование:</w:t>
      </w:r>
      <w:r w:rsidR="007A610A">
        <w:rPr>
          <w:color w:val="000000" w:themeColor="text1"/>
          <w:sz w:val="21"/>
          <w:szCs w:val="21"/>
        </w:rPr>
        <w:t xml:space="preserve"> </w:t>
      </w:r>
      <w:r w:rsidR="007A610A">
        <w:rPr>
          <w:color w:val="000000" w:themeColor="text1"/>
          <w:sz w:val="21"/>
          <w:szCs w:val="21"/>
        </w:rPr>
        <w:t xml:space="preserve">ООО «РИР», </w:t>
      </w:r>
      <w:r w:rsidR="007A610A" w:rsidRPr="006409FA">
        <w:rPr>
          <w:color w:val="000000" w:themeColor="text1"/>
          <w:sz w:val="21"/>
          <w:szCs w:val="21"/>
        </w:rPr>
        <w:t xml:space="preserve">ИНН: </w:t>
      </w:r>
      <w:r w:rsidR="007A610A">
        <w:rPr>
          <w:color w:val="000000" w:themeColor="text1"/>
          <w:sz w:val="21"/>
          <w:szCs w:val="21"/>
        </w:rPr>
        <w:t>7706455130</w:t>
      </w:r>
      <w:r w:rsidR="007A610A" w:rsidRPr="006409FA">
        <w:rPr>
          <w:color w:val="000000" w:themeColor="text1"/>
          <w:sz w:val="21"/>
          <w:szCs w:val="21"/>
        </w:rPr>
        <w:t>)</w:t>
      </w:r>
      <w:r w:rsidR="007A610A">
        <w:rPr>
          <w:color w:val="000000" w:themeColor="text1"/>
          <w:sz w:val="21"/>
          <w:szCs w:val="21"/>
        </w:rPr>
        <w:t xml:space="preserve"> </w:t>
      </w:r>
      <w:r w:rsidR="007A610A" w:rsidRPr="006409FA">
        <w:rPr>
          <w:color w:val="000000" w:themeColor="text1"/>
          <w:sz w:val="21"/>
          <w:szCs w:val="21"/>
        </w:rPr>
        <w:t xml:space="preserve">с заявленным </w:t>
      </w:r>
      <w:r w:rsidR="007A610A">
        <w:rPr>
          <w:color w:val="000000" w:themeColor="text1"/>
          <w:sz w:val="21"/>
          <w:szCs w:val="21"/>
        </w:rPr>
        <w:t xml:space="preserve">                               </w:t>
      </w:r>
      <w:r w:rsidR="007A610A" w:rsidRPr="006409FA">
        <w:rPr>
          <w:color w:val="000000" w:themeColor="text1"/>
          <w:sz w:val="21"/>
          <w:szCs w:val="21"/>
        </w:rPr>
        <w:t xml:space="preserve">1-м уровнем ответственности по обязательствам по договорам подряда на подготовку проектной документации,  </w:t>
      </w:r>
      <w:r w:rsidR="007A610A">
        <w:rPr>
          <w:color w:val="000000" w:themeColor="text1"/>
          <w:sz w:val="21"/>
          <w:szCs w:val="21"/>
        </w:rPr>
        <w:t xml:space="preserve">                                         </w:t>
      </w:r>
      <w:r w:rsidR="007A610A" w:rsidRPr="006409FA">
        <w:rPr>
          <w:color w:val="000000" w:themeColor="text1"/>
          <w:sz w:val="21"/>
          <w:szCs w:val="21"/>
        </w:rPr>
        <w:t xml:space="preserve">в соответствии с которым </w:t>
      </w:r>
      <w:r w:rsidR="007A610A">
        <w:rPr>
          <w:color w:val="000000" w:themeColor="text1"/>
          <w:sz w:val="21"/>
          <w:szCs w:val="21"/>
        </w:rPr>
        <w:t>указанной организацией</w:t>
      </w:r>
      <w:r w:rsidR="007A610A" w:rsidRPr="006409FA">
        <w:rPr>
          <w:color w:val="000000" w:themeColor="text1"/>
          <w:sz w:val="21"/>
          <w:szCs w:val="21"/>
        </w:rPr>
        <w:t xml:space="preserve"> внесен взнос</w:t>
      </w:r>
      <w:r w:rsidR="007A610A">
        <w:rPr>
          <w:color w:val="000000" w:themeColor="text1"/>
          <w:sz w:val="21"/>
          <w:szCs w:val="21"/>
        </w:rPr>
        <w:t xml:space="preserve"> </w:t>
      </w:r>
      <w:r w:rsidR="007A610A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7A610A" w:rsidRPr="002E55AF">
        <w:rPr>
          <w:color w:val="000000" w:themeColor="text1"/>
          <w:sz w:val="21"/>
          <w:szCs w:val="21"/>
        </w:rPr>
        <w:t>.</w:t>
      </w:r>
    </w:p>
    <w:p w:rsidR="002A182A" w:rsidRDefault="002A182A" w:rsidP="002A182A">
      <w:pPr>
        <w:jc w:val="both"/>
        <w:rPr>
          <w:color w:val="000000" w:themeColor="text1"/>
          <w:sz w:val="21"/>
          <w:szCs w:val="21"/>
        </w:rPr>
      </w:pP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2E55AF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877CAE" w:rsidRDefault="00877CAE" w:rsidP="00F915F9">
      <w:pPr>
        <w:rPr>
          <w:bCs/>
          <w:color w:val="000000" w:themeColor="text1"/>
          <w:sz w:val="21"/>
          <w:szCs w:val="21"/>
        </w:rPr>
      </w:pPr>
    </w:p>
    <w:p w:rsidR="007A610A" w:rsidRDefault="007A610A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41D31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729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2</cp:revision>
  <cp:lastPrinted>2019-02-18T11:46:00Z</cp:lastPrinted>
  <dcterms:created xsi:type="dcterms:W3CDTF">2019-05-30T07:10:00Z</dcterms:created>
  <dcterms:modified xsi:type="dcterms:W3CDTF">2019-05-30T07:10:00Z</dcterms:modified>
</cp:coreProperties>
</file>