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31E533C5" w14:textId="77777777" w:rsidTr="00092594">
        <w:trPr>
          <w:jc w:val="center"/>
        </w:trPr>
        <w:tc>
          <w:tcPr>
            <w:tcW w:w="9574" w:type="dxa"/>
          </w:tcPr>
          <w:p w14:paraId="6F2E6532" w14:textId="77777777" w:rsidR="00092594" w:rsidRDefault="0055041D" w:rsidP="00D92FB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E342D9"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Pr="00022EA1">
              <w:rPr>
                <w:rFonts w:cs="Times New Roman"/>
                <w:b/>
                <w:lang w:eastAsia="en-US"/>
              </w:rPr>
              <w:t xml:space="preserve">» </w:t>
            </w:r>
          </w:p>
          <w:p w14:paraId="61ED1D4F" w14:textId="77777777" w:rsidR="0055041D" w:rsidRDefault="00092594" w:rsidP="00D92FB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 </w:t>
            </w:r>
            <w:r w:rsidR="0055041D"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608A3A23" w14:textId="77777777" w:rsidR="004C2E64" w:rsidRPr="004C2E64" w:rsidRDefault="004C2E64" w:rsidP="004C2E64">
            <w:pPr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______________________________________________________________________________</w:t>
            </w:r>
          </w:p>
        </w:tc>
      </w:tr>
    </w:tbl>
    <w:p w14:paraId="40FFEB5A" w14:textId="77777777" w:rsidR="0055041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4F4ACEB" w14:textId="77777777" w:rsidR="004C2E64" w:rsidRPr="0064119D" w:rsidRDefault="004C2E64" w:rsidP="004C2E64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299A8951" w14:textId="77777777" w:rsidR="00807701" w:rsidRPr="00807701" w:rsidRDefault="00807701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892A904" w14:textId="77777777" w:rsidR="00807701" w:rsidRPr="00807701" w:rsidRDefault="00337E4F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решением общего С</w:t>
      </w:r>
      <w:r w:rsidR="00807701" w:rsidRPr="00807701">
        <w:rPr>
          <w:rFonts w:eastAsia="Calibri" w:cs="Times New Roman"/>
          <w:color w:val="auto"/>
          <w:sz w:val="28"/>
          <w:szCs w:val="28"/>
        </w:rPr>
        <w:t xml:space="preserve">обрания членов </w:t>
      </w:r>
    </w:p>
    <w:p w14:paraId="1D6AC7F6" w14:textId="77777777" w:rsidR="00807701" w:rsidRPr="00807701" w:rsidRDefault="00337E4F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СРО НП </w:t>
      </w:r>
      <w:r w:rsidR="00807701" w:rsidRPr="00807701">
        <w:rPr>
          <w:rFonts w:eastAsia="Calibri" w:cs="Times New Roman"/>
          <w:color w:val="auto"/>
          <w:sz w:val="28"/>
          <w:szCs w:val="28"/>
        </w:rPr>
        <w:t>«СОЮЗАТОМПРОЕКТ»</w:t>
      </w:r>
    </w:p>
    <w:p w14:paraId="2485E31D" w14:textId="2CEAB161" w:rsidR="00807701" w:rsidRPr="00807701" w:rsidRDefault="00807701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Прото</w:t>
      </w:r>
      <w:r w:rsidR="005C3F74">
        <w:rPr>
          <w:rFonts w:eastAsia="Calibri" w:cs="Times New Roman"/>
          <w:color w:val="auto"/>
          <w:sz w:val="28"/>
          <w:szCs w:val="28"/>
        </w:rPr>
        <w:t>кол № 12 от 10 февраля 2017 г.</w:t>
      </w:r>
    </w:p>
    <w:p w14:paraId="3F669299" w14:textId="77777777" w:rsidR="00807701" w:rsidRPr="00807701" w:rsidRDefault="00807701" w:rsidP="00807701">
      <w:pPr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УТВЕРЖДЕН</w:t>
      </w:r>
    </w:p>
    <w:p w14:paraId="5D12C0DC" w14:textId="146CC2A4" w:rsidR="00807701" w:rsidRPr="00807701" w:rsidRDefault="00807701" w:rsidP="00807701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</w:t>
      </w:r>
      <w:r w:rsidR="004B3D6A">
        <w:rPr>
          <w:rFonts w:eastAsia="Calibri" w:cs="Times New Roman"/>
          <w:color w:val="auto"/>
          <w:sz w:val="28"/>
          <w:szCs w:val="28"/>
        </w:rPr>
        <w:t xml:space="preserve">    </w:t>
      </w:r>
      <w:r w:rsidRPr="00807701">
        <w:rPr>
          <w:rFonts w:eastAsia="Calibri" w:cs="Times New Roman"/>
          <w:color w:val="auto"/>
          <w:sz w:val="28"/>
          <w:szCs w:val="28"/>
        </w:rPr>
        <w:t>решением Совета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807701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337DAA7D" w14:textId="5EF4FB44" w:rsidR="00807701" w:rsidRPr="00807701" w:rsidRDefault="00807701" w:rsidP="00807701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</w:t>
      </w:r>
      <w:r w:rsidR="005C3F74">
        <w:rPr>
          <w:rFonts w:eastAsia="Calibri" w:cs="Times New Roman"/>
          <w:color w:val="auto"/>
          <w:sz w:val="28"/>
          <w:szCs w:val="28"/>
        </w:rPr>
        <w:t xml:space="preserve">                               </w:t>
      </w:r>
      <w:r w:rsidRPr="00807701"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="005C3F74">
        <w:rPr>
          <w:rFonts w:eastAsia="Calibri" w:cs="Times New Roman"/>
          <w:color w:val="auto"/>
          <w:sz w:val="28"/>
          <w:szCs w:val="28"/>
        </w:rPr>
        <w:t>31/12-2017от 15 декабря 2017 г.;</w:t>
      </w:r>
    </w:p>
    <w:p w14:paraId="77024CD5" w14:textId="0732CA42" w:rsidR="00807701" w:rsidRPr="00807701" w:rsidRDefault="005C3F74" w:rsidP="0080770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07701" w:rsidRPr="00807701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E4A75E6" w14:textId="77777777" w:rsidR="00807701" w:rsidRPr="00807701" w:rsidRDefault="00807701" w:rsidP="0080770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999CF65" w14:textId="621BECDA" w:rsidR="00807701" w:rsidRPr="00807701" w:rsidRDefault="00807701" w:rsidP="00807701">
      <w:pPr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Протокол №17/04-2018 от 16 апреля 2018 г</w:t>
      </w:r>
      <w:r w:rsidR="005C3F74">
        <w:rPr>
          <w:rFonts w:eastAsia="Calibri" w:cs="Times New Roman"/>
          <w:color w:val="auto"/>
          <w:sz w:val="28"/>
          <w:szCs w:val="28"/>
        </w:rPr>
        <w:t>.;</w:t>
      </w:r>
      <w:r w:rsidRPr="00807701">
        <w:rPr>
          <w:rFonts w:eastAsia="Calibri" w:cs="Times New Roman"/>
          <w:color w:val="auto"/>
          <w:sz w:val="28"/>
          <w:szCs w:val="28"/>
        </w:rPr>
        <w:t xml:space="preserve">                                </w:t>
      </w:r>
    </w:p>
    <w:p w14:paraId="1CB6438A" w14:textId="482955E0" w:rsidR="004C2E64" w:rsidRPr="007F64CD" w:rsidRDefault="00937209" w:rsidP="004C2E6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</w:t>
      </w:r>
      <w:r w:rsidR="005C3F74">
        <w:rPr>
          <w:rFonts w:eastAsia="Calibri" w:cs="Times New Roman"/>
          <w:color w:val="auto"/>
          <w:sz w:val="28"/>
          <w:szCs w:val="28"/>
        </w:rPr>
        <w:t>С</w:t>
      </w:r>
      <w:r w:rsidR="004C2E64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749C3B3" w14:textId="77777777" w:rsidR="004C2E64" w:rsidRPr="007F64CD" w:rsidRDefault="004C2E64" w:rsidP="004C2E6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03E57735" w14:textId="3B48AD8A" w:rsidR="004C2E64" w:rsidRDefault="004C2E64" w:rsidP="004C2E6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1609EC">
        <w:rPr>
          <w:rFonts w:eastAsia="Calibri" w:cs="Times New Roman"/>
          <w:color w:val="auto"/>
          <w:sz w:val="28"/>
          <w:szCs w:val="28"/>
        </w:rPr>
        <w:t xml:space="preserve">02/02-2019 </w:t>
      </w:r>
      <w:r>
        <w:rPr>
          <w:rFonts w:eastAsia="Calibri" w:cs="Times New Roman"/>
          <w:color w:val="auto"/>
          <w:sz w:val="28"/>
          <w:szCs w:val="28"/>
        </w:rPr>
        <w:t xml:space="preserve">от </w:t>
      </w:r>
      <w:r w:rsidRPr="00575E76">
        <w:rPr>
          <w:rFonts w:eastAsia="Calibri" w:cs="Times New Roman"/>
          <w:color w:val="auto"/>
          <w:sz w:val="28"/>
          <w:szCs w:val="28"/>
        </w:rPr>
        <w:t xml:space="preserve">12 </w:t>
      </w:r>
      <w:r>
        <w:rPr>
          <w:rFonts w:eastAsia="Calibri" w:cs="Times New Roman"/>
          <w:color w:val="auto"/>
          <w:sz w:val="28"/>
          <w:szCs w:val="28"/>
        </w:rPr>
        <w:t xml:space="preserve">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 w:rsidRPr="00575E76"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5C3F74">
        <w:rPr>
          <w:rFonts w:eastAsia="Calibri" w:cs="Times New Roman"/>
          <w:color w:val="auto"/>
          <w:sz w:val="28"/>
          <w:szCs w:val="28"/>
        </w:rPr>
        <w:t>;</w:t>
      </w:r>
    </w:p>
    <w:p w14:paraId="4E7082C1" w14:textId="76B25D05" w:rsidR="005C3F74" w:rsidRPr="007F64CD" w:rsidRDefault="005C3F74" w:rsidP="005C3F7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4D54F52A" w14:textId="77777777" w:rsidR="005C3F74" w:rsidRPr="007F64CD" w:rsidRDefault="005C3F74" w:rsidP="005C3F7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F4E17EF" w14:textId="47E3EB18" w:rsidR="005C3F74" w:rsidRDefault="00D74C85" w:rsidP="005C3F7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№19/11-2021 </w:t>
      </w:r>
      <w:r w:rsidR="005C3F74">
        <w:rPr>
          <w:rFonts w:eastAsia="Calibri" w:cs="Times New Roman"/>
          <w:color w:val="auto"/>
          <w:sz w:val="28"/>
          <w:szCs w:val="28"/>
        </w:rPr>
        <w:t xml:space="preserve">от </w:t>
      </w:r>
      <w:r w:rsidR="004B3D6A">
        <w:rPr>
          <w:rFonts w:eastAsia="Calibri" w:cs="Times New Roman"/>
          <w:color w:val="auto"/>
          <w:sz w:val="28"/>
          <w:szCs w:val="28"/>
        </w:rPr>
        <w:t xml:space="preserve">19 ноября </w:t>
      </w:r>
      <w:r w:rsidR="005C3F74">
        <w:rPr>
          <w:rFonts w:eastAsia="Calibri" w:cs="Times New Roman"/>
          <w:color w:val="auto"/>
          <w:sz w:val="28"/>
          <w:szCs w:val="28"/>
        </w:rPr>
        <w:t>2021</w:t>
      </w:r>
      <w:r w:rsidR="005C3F74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822393">
        <w:rPr>
          <w:rFonts w:eastAsia="Calibri" w:cs="Times New Roman"/>
          <w:color w:val="auto"/>
          <w:sz w:val="28"/>
          <w:szCs w:val="28"/>
        </w:rPr>
        <w:t>;</w:t>
      </w:r>
    </w:p>
    <w:p w14:paraId="34115D59" w14:textId="6C8BD7A9" w:rsidR="00822393" w:rsidRPr="007F64CD" w:rsidRDefault="00822393" w:rsidP="00822393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1936F427" w14:textId="77777777" w:rsidR="00822393" w:rsidRPr="007F64CD" w:rsidRDefault="00822393" w:rsidP="0082239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6C414752" w14:textId="231841AF" w:rsidR="00822393" w:rsidRDefault="00822393" w:rsidP="0082239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151AE32E" w14:textId="75CCD767" w:rsidR="004C2E64" w:rsidRPr="00020114" w:rsidRDefault="004C2E64" w:rsidP="004C2E64">
      <w:pPr>
        <w:jc w:val="center"/>
        <w:rPr>
          <w:rFonts w:eastAsia="Calibri" w:cs="Times New Roman"/>
          <w:color w:val="auto"/>
          <w:sz w:val="28"/>
          <w:szCs w:val="28"/>
        </w:rPr>
      </w:pPr>
    </w:p>
    <w:p w14:paraId="438A14A8" w14:textId="7906D45F" w:rsidR="00912A35" w:rsidRPr="00020114" w:rsidRDefault="00937209" w:rsidP="00937209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        </w:t>
      </w:r>
    </w:p>
    <w:p w14:paraId="01551B95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F1C6413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F381B6C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1680D514" w14:textId="77777777" w:rsidR="00942C16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64119D">
        <w:rPr>
          <w:rFonts w:ascii="Times New Roman" w:hAnsi="Times New Roman" w:cs="Times New Roman"/>
          <w:smallCaps/>
          <w:color w:val="auto"/>
          <w:sz w:val="28"/>
          <w:szCs w:val="28"/>
        </w:rPr>
        <w:t>ГЛАВНЫЙ ИНЖЕНЕР ПРОЕКТА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77B27BF" w14:textId="77777777" w:rsidR="008E63BA" w:rsidRDefault="00D92FB3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ПО ОРГАНИЗАЦИИ АРХИТЕКТУРНО-СТРОИТЕЛЬНОГО </w:t>
      </w:r>
    </w:p>
    <w:p w14:paraId="7AB0AF29" w14:textId="77777777" w:rsidR="00637643" w:rsidRDefault="00D92FB3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ПРОЕКТИРОВАНИЯ </w:t>
      </w:r>
    </w:p>
    <w:p w14:paraId="673CC3DC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1417E57" w14:textId="2CD3CE84" w:rsidR="0055041D" w:rsidRPr="005C3F74" w:rsidRDefault="00637643" w:rsidP="005C3F74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C3F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912A35" w:rsidRPr="005C3F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КС-П-001</w:t>
      </w:r>
      <w:r w:rsidR="00DB5C47" w:rsidRPr="005C3F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38988BEC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F3CBF0A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879C875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30C2AF0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4D80B63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F399269" w14:textId="77777777" w:rsidR="00022EA1" w:rsidRPr="00BE11E9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EB27786" w14:textId="77777777" w:rsidR="00337E4F" w:rsidRDefault="00337E4F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FA01E0F" w14:textId="77777777" w:rsidR="00337E4F" w:rsidRDefault="00337E4F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4620E08" w14:textId="46C01905" w:rsidR="0055041D" w:rsidRPr="00BE11E9" w:rsidRDefault="005C3F74" w:rsidP="005C3F74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0C1042D" w14:textId="766B5C36" w:rsidR="0055041D" w:rsidRPr="00BE11E9" w:rsidRDefault="00822393" w:rsidP="005C3F74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5C3F74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B681473" w14:textId="3A7402BB" w:rsidR="00337D05" w:rsidRPr="00BE11E9" w:rsidRDefault="00337D05" w:rsidP="005C3F74">
      <w:pPr>
        <w:pStyle w:val="10"/>
        <w:numPr>
          <w:ilvl w:val="0"/>
          <w:numId w:val="8"/>
        </w:numPr>
        <w:spacing w:before="0" w:after="0"/>
        <w:ind w:left="0" w:right="-2" w:firstLine="851"/>
        <w:rPr>
          <w:szCs w:val="28"/>
        </w:rPr>
      </w:pPr>
      <w:bookmarkStart w:id="0" w:name="_Toc434482465"/>
      <w:bookmarkStart w:id="1" w:name="_Toc460838801"/>
      <w:r w:rsidRPr="00BE11E9">
        <w:rPr>
          <w:szCs w:val="28"/>
        </w:rPr>
        <w:lastRenderedPageBreak/>
        <w:t>Общие положения</w:t>
      </w:r>
      <w:bookmarkEnd w:id="0"/>
      <w:bookmarkEnd w:id="1"/>
      <w:r w:rsidR="00822393">
        <w:rPr>
          <w:szCs w:val="28"/>
        </w:rPr>
        <w:t>.</w:t>
      </w:r>
    </w:p>
    <w:p w14:paraId="42054715" w14:textId="2DBAE943" w:rsidR="00926060" w:rsidRPr="009E25F8" w:rsidRDefault="00822393" w:rsidP="00822393">
      <w:pPr>
        <w:ind w:right="-2" w:firstLine="567"/>
        <w:jc w:val="both"/>
        <w:rPr>
          <w:rFonts w:cs="Times New Roman"/>
          <w:color w:val="auto"/>
          <w:sz w:val="28"/>
          <w:szCs w:val="28"/>
        </w:rPr>
      </w:pPr>
      <w:r>
        <w:rPr>
          <w:color w:val="auto"/>
        </w:rPr>
        <w:t xml:space="preserve">     </w:t>
      </w:r>
      <w:r w:rsidR="00092A84" w:rsidRPr="009E25F8">
        <w:rPr>
          <w:rFonts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 главного инженера проекта по организации</w:t>
      </w:r>
      <w:r w:rsidR="00AA3DE0" w:rsidRPr="009E25F8">
        <w:rPr>
          <w:rFonts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>
        <w:rPr>
          <w:rFonts w:cs="Times New Roman"/>
          <w:color w:val="auto"/>
          <w:sz w:val="28"/>
          <w:szCs w:val="28"/>
        </w:rPr>
        <w:t xml:space="preserve"> (</w:t>
      </w:r>
      <w:r w:rsidR="00092A84" w:rsidRPr="009E25F8">
        <w:rPr>
          <w:rFonts w:cs="Times New Roman"/>
          <w:color w:val="auto"/>
          <w:sz w:val="28"/>
          <w:szCs w:val="28"/>
        </w:rPr>
        <w:t>далее</w:t>
      </w:r>
      <w:r>
        <w:rPr>
          <w:rFonts w:cs="Times New Roman"/>
          <w:color w:val="auto"/>
          <w:sz w:val="28"/>
          <w:szCs w:val="28"/>
        </w:rPr>
        <w:t xml:space="preserve"> по тексту - </w:t>
      </w:r>
      <w:r w:rsidR="00092A84" w:rsidRPr="009E25F8">
        <w:rPr>
          <w:rFonts w:cs="Times New Roman"/>
          <w:color w:val="auto"/>
          <w:sz w:val="28"/>
          <w:szCs w:val="28"/>
        </w:rPr>
        <w:t xml:space="preserve"> </w:t>
      </w:r>
      <w:r w:rsidR="00AA3DE0" w:rsidRPr="009E25F8">
        <w:rPr>
          <w:rFonts w:cs="Times New Roman"/>
          <w:color w:val="auto"/>
          <w:sz w:val="28"/>
          <w:szCs w:val="28"/>
        </w:rPr>
        <w:t>ГИП</w:t>
      </w:r>
      <w:r>
        <w:rPr>
          <w:rFonts w:cs="Times New Roman"/>
          <w:color w:val="auto"/>
          <w:sz w:val="28"/>
          <w:szCs w:val="28"/>
        </w:rPr>
        <w:t>)</w:t>
      </w:r>
      <w:r w:rsidR="00AA3DE0" w:rsidRPr="009E25F8">
        <w:rPr>
          <w:rFonts w:cs="Times New Roman"/>
          <w:color w:val="auto"/>
          <w:sz w:val="28"/>
          <w:szCs w:val="28"/>
        </w:rPr>
        <w:t>,</w:t>
      </w:r>
      <w:r w:rsidR="000E7D2F">
        <w:rPr>
          <w:rFonts w:cs="Times New Roman"/>
          <w:color w:val="auto"/>
          <w:sz w:val="28"/>
          <w:szCs w:val="28"/>
        </w:rPr>
        <w:t xml:space="preserve"> </w:t>
      </w:r>
      <w:r w:rsidR="004C2E64">
        <w:rPr>
          <w:rFonts w:cs="Times New Roman"/>
          <w:color w:val="auto"/>
          <w:sz w:val="28"/>
          <w:szCs w:val="28"/>
        </w:rPr>
        <w:t xml:space="preserve">выполняемой в порядке, </w:t>
      </w:r>
      <w:r w:rsidR="00092A84" w:rsidRPr="009E25F8">
        <w:rPr>
          <w:rFonts w:cs="Times New Roman"/>
          <w:color w:val="auto"/>
          <w:sz w:val="28"/>
          <w:szCs w:val="28"/>
        </w:rPr>
        <w:t>установленном внутренними</w:t>
      </w:r>
      <w:r w:rsidR="00C26D44">
        <w:rPr>
          <w:rFonts w:cs="Times New Roman"/>
          <w:color w:val="auto"/>
          <w:sz w:val="28"/>
          <w:szCs w:val="28"/>
        </w:rPr>
        <w:t xml:space="preserve"> документами СРО</w:t>
      </w:r>
      <w:r w:rsidR="00652844" w:rsidRPr="009E25F8">
        <w:rPr>
          <w:rFonts w:cs="Times New Roman"/>
          <w:color w:val="auto"/>
          <w:sz w:val="28"/>
          <w:szCs w:val="28"/>
        </w:rPr>
        <w:t xml:space="preserve"> «СОЮЗАТОМПРОЕКТ</w:t>
      </w:r>
      <w:proofErr w:type="gramStart"/>
      <w:r w:rsidR="005C3F74">
        <w:rPr>
          <w:rFonts w:cs="Times New Roman"/>
          <w:color w:val="auto"/>
          <w:sz w:val="28"/>
          <w:szCs w:val="28"/>
        </w:rPr>
        <w:t xml:space="preserve">»,   </w:t>
      </w:r>
      <w:proofErr w:type="gramEnd"/>
      <w:r w:rsidR="005C3F74">
        <w:rPr>
          <w:rFonts w:cs="Times New Roman"/>
          <w:color w:val="auto"/>
          <w:sz w:val="28"/>
          <w:szCs w:val="28"/>
        </w:rPr>
        <w:t xml:space="preserve">                                </w:t>
      </w:r>
      <w:r w:rsidR="000E7D2F">
        <w:rPr>
          <w:rFonts w:cs="Times New Roman"/>
          <w:color w:val="auto"/>
          <w:sz w:val="28"/>
          <w:szCs w:val="28"/>
        </w:rPr>
        <w:t xml:space="preserve">в соответствии с </w:t>
      </w:r>
      <w:r w:rsidR="00064EA3" w:rsidRPr="009E25F8">
        <w:rPr>
          <w:rFonts w:cs="Times New Roman"/>
          <w:color w:val="auto"/>
          <w:sz w:val="28"/>
          <w:szCs w:val="28"/>
        </w:rPr>
        <w:t>требованиями</w:t>
      </w:r>
      <w:r w:rsidR="00092A84" w:rsidRPr="009E25F8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807701">
        <w:rPr>
          <w:rFonts w:cs="Times New Roman"/>
          <w:color w:val="auto"/>
          <w:sz w:val="28"/>
          <w:szCs w:val="28"/>
        </w:rPr>
        <w:t>.</w:t>
      </w:r>
    </w:p>
    <w:p w14:paraId="5F84C200" w14:textId="77777777" w:rsidR="00D92FB3" w:rsidRPr="009E25F8" w:rsidRDefault="00440FBD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9E25F8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9E25F8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9E25F8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9E25F8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617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9E25F8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9E25F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9E25F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6172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proofErr w:type="spellStart"/>
      <w:r w:rsidR="00A50C19" w:rsidRPr="009E25F8">
        <w:rPr>
          <w:rFonts w:ascii="Times New Roman" w:hAnsi="Times New Roman" w:cs="Times New Roman"/>
          <w:color w:val="auto"/>
          <w:sz w:val="28"/>
          <w:szCs w:val="28"/>
        </w:rPr>
        <w:t>ГИПу</w:t>
      </w:r>
      <w:proofErr w:type="spellEnd"/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190688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под</w:t>
      </w:r>
      <w:r w:rsidR="000E7D2F">
        <w:rPr>
          <w:rFonts w:ascii="Times New Roman" w:hAnsi="Times New Roman" w:cs="Times New Roman"/>
          <w:color w:val="auto"/>
          <w:sz w:val="28"/>
          <w:szCs w:val="28"/>
        </w:rPr>
        <w:t xml:space="preserve">готовке проектной документации </w:t>
      </w:r>
      <w:r w:rsidR="00024C32" w:rsidRPr="009E25F8">
        <w:rPr>
          <w:rFonts w:ascii="Times New Roman" w:hAnsi="Times New Roman" w:cs="Times New Roman"/>
          <w:color w:val="auto"/>
          <w:sz w:val="28"/>
          <w:szCs w:val="28"/>
        </w:rPr>
        <w:t>для строительства, реконструкции, капитального ремон</w:t>
      </w:r>
      <w:r w:rsidR="00AA78AF" w:rsidRPr="009E25F8">
        <w:rPr>
          <w:rFonts w:ascii="Times New Roman" w:hAnsi="Times New Roman" w:cs="Times New Roman"/>
          <w:color w:val="auto"/>
          <w:sz w:val="28"/>
          <w:szCs w:val="28"/>
        </w:rPr>
        <w:t>та:</w:t>
      </w:r>
    </w:p>
    <w:p w14:paraId="03135DE2" w14:textId="77777777" w:rsidR="00AA78AF" w:rsidRPr="009E25F8" w:rsidRDefault="00AA78AF" w:rsidP="005C3F74">
      <w:pPr>
        <w:ind w:right="-2" w:firstLine="851"/>
        <w:jc w:val="both"/>
        <w:rPr>
          <w:color w:val="auto"/>
          <w:sz w:val="28"/>
          <w:szCs w:val="28"/>
        </w:rPr>
      </w:pPr>
      <w:r w:rsidRPr="009E25F8">
        <w:rPr>
          <w:color w:val="auto"/>
          <w:sz w:val="28"/>
          <w:szCs w:val="28"/>
        </w:rPr>
        <w:t>- объектов использования атомной энергии;</w:t>
      </w:r>
    </w:p>
    <w:p w14:paraId="19055F73" w14:textId="77777777" w:rsidR="00AA78AF" w:rsidRPr="009E25F8" w:rsidRDefault="00AA78AF" w:rsidP="005C3F74">
      <w:pPr>
        <w:ind w:right="-2" w:firstLine="851"/>
        <w:jc w:val="both"/>
        <w:rPr>
          <w:color w:val="auto"/>
          <w:sz w:val="28"/>
          <w:szCs w:val="28"/>
        </w:rPr>
      </w:pPr>
      <w:r w:rsidRPr="009E25F8">
        <w:rPr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7E2B8908" w14:textId="77777777" w:rsidR="00807701" w:rsidRDefault="00AA78AF" w:rsidP="005C3F74">
      <w:pPr>
        <w:ind w:right="-2" w:firstLine="851"/>
        <w:jc w:val="both"/>
        <w:rPr>
          <w:color w:val="auto"/>
          <w:sz w:val="28"/>
          <w:szCs w:val="28"/>
        </w:rPr>
      </w:pPr>
      <w:r w:rsidRPr="009E25F8">
        <w:rPr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6734E8F9" w14:textId="2EDCBF57" w:rsidR="008137F4" w:rsidRPr="00807701" w:rsidRDefault="00440FBD" w:rsidP="005C3F74">
      <w:pPr>
        <w:ind w:right="-2" w:firstLine="851"/>
        <w:jc w:val="both"/>
        <w:rPr>
          <w:color w:val="auto"/>
          <w:sz w:val="28"/>
          <w:szCs w:val="28"/>
        </w:rPr>
      </w:pPr>
      <w:r w:rsidRPr="009E25F8">
        <w:rPr>
          <w:rFonts w:cs="Times New Roman"/>
          <w:color w:val="auto"/>
          <w:sz w:val="28"/>
          <w:szCs w:val="28"/>
        </w:rPr>
        <w:t>1.3</w:t>
      </w:r>
      <w:r w:rsidR="00337D05" w:rsidRPr="009E25F8">
        <w:rPr>
          <w:rFonts w:cs="Times New Roman"/>
          <w:color w:val="auto"/>
          <w:sz w:val="28"/>
          <w:szCs w:val="28"/>
        </w:rPr>
        <w:t xml:space="preserve">. Настоящий стандарт </w:t>
      </w:r>
      <w:r w:rsidR="0092444F" w:rsidRPr="009E25F8">
        <w:rPr>
          <w:rFonts w:cs="Times New Roman"/>
          <w:color w:val="auto"/>
          <w:sz w:val="28"/>
          <w:szCs w:val="28"/>
        </w:rPr>
        <w:t xml:space="preserve">может применяться членами саморегулируемой организации «СОЮЗАТОМПРОЕКТ» </w:t>
      </w:r>
      <w:r w:rsidR="00822393">
        <w:rPr>
          <w:rFonts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9E25F8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337D05" w:rsidRPr="009E25F8">
        <w:rPr>
          <w:rFonts w:cs="Times New Roman"/>
          <w:color w:val="auto"/>
          <w:sz w:val="28"/>
          <w:szCs w:val="28"/>
        </w:rPr>
        <w:t>ГИПов</w:t>
      </w:r>
      <w:proofErr w:type="spellEnd"/>
      <w:r w:rsidR="00337D05" w:rsidRPr="009E25F8">
        <w:rPr>
          <w:rFonts w:cs="Times New Roman"/>
          <w:color w:val="auto"/>
          <w:sz w:val="28"/>
          <w:szCs w:val="28"/>
        </w:rPr>
        <w:t xml:space="preserve"> с учетом специфики</w:t>
      </w:r>
      <w:r w:rsidR="0092444F" w:rsidRPr="009E25F8">
        <w:rPr>
          <w:rFonts w:cs="Times New Roman"/>
          <w:color w:val="auto"/>
          <w:sz w:val="28"/>
          <w:szCs w:val="28"/>
        </w:rPr>
        <w:t xml:space="preserve"> выполняемых работ в области архитектурно – строительного проектирования.</w:t>
      </w:r>
      <w:r w:rsidR="00337D05" w:rsidRPr="009E25F8">
        <w:rPr>
          <w:rFonts w:cs="Times New Roman"/>
          <w:color w:val="auto"/>
          <w:sz w:val="28"/>
          <w:szCs w:val="28"/>
        </w:rPr>
        <w:t xml:space="preserve"> </w:t>
      </w:r>
    </w:p>
    <w:p w14:paraId="73DA760A" w14:textId="0C35C809" w:rsidR="00064EA3" w:rsidRPr="009E25F8" w:rsidRDefault="00C26D4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Если в проектной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6949F0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9E25F8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1EEF58D1" w14:textId="77777777" w:rsidR="00064EA3" w:rsidRPr="009E25F8" w:rsidRDefault="00064EA3" w:rsidP="005C3F74">
      <w:pPr>
        <w:pStyle w:val="aa"/>
        <w:widowControl/>
        <w:spacing w:line="0" w:lineRule="atLeast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проектных</w:t>
      </w:r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F2F1514" w14:textId="77777777" w:rsidR="00926060" w:rsidRPr="009E25F8" w:rsidRDefault="0092606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488139" w14:textId="0DF28CAE" w:rsidR="00EF722A" w:rsidRDefault="00A50C19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9E25F8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701FD1" w:rsidRPr="009E25F8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A28A6B0" w14:textId="77777777" w:rsidR="00FE3C83" w:rsidRPr="009E25F8" w:rsidRDefault="00FE3C83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25F8">
        <w:rPr>
          <w:rFonts w:ascii="Times New Roman" w:hAnsi="Times New Roman" w:cs="Times New Roman"/>
          <w:color w:val="auto"/>
          <w:sz w:val="28"/>
          <w:szCs w:val="28"/>
        </w:rPr>
        <w:t>Организация подготовительного процесса разработки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241FCB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документации, необходимой для выполнения строительно-монтажных работ.</w:t>
      </w:r>
    </w:p>
    <w:p w14:paraId="748F7963" w14:textId="77777777" w:rsidR="00701FD1" w:rsidRPr="009E25F8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241FCB" w:rsidRPr="009E25F8">
        <w:rPr>
          <w:rFonts w:ascii="Times New Roman" w:hAnsi="Times New Roman" w:cs="Times New Roman"/>
          <w:color w:val="auto"/>
          <w:sz w:val="28"/>
          <w:szCs w:val="28"/>
        </w:rPr>
        <w:t>Организация взаимодействия между работниками, осуществляющими разработку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241FCB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документации, необходимой для выполнения согласований и экспертиз, строительно-монтажных работ и авторского надзора.</w:t>
      </w:r>
    </w:p>
    <w:p w14:paraId="3F30C7CC" w14:textId="77777777" w:rsidR="00AB4DA0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43264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процесса разработки проектной документации. Получение технических </w:t>
      </w:r>
      <w:r w:rsidR="0087000D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00D" w:rsidRPr="009E25F8">
        <w:rPr>
          <w:rFonts w:ascii="Times New Roman" w:hAnsi="Times New Roman" w:cs="Times New Roman"/>
          <w:color w:val="auto"/>
          <w:sz w:val="28"/>
          <w:szCs w:val="28"/>
        </w:rPr>
        <w:t>условий, разрешений и исходных данных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6DA843" w14:textId="77777777" w:rsidR="00F57C50" w:rsidRPr="009E25F8" w:rsidRDefault="00913FC8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2.4. О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техники и технологии разработки проектной </w:t>
      </w:r>
    </w:p>
    <w:p w14:paraId="02DCF34D" w14:textId="77777777" w:rsidR="00323C78" w:rsidRPr="009E25F8" w:rsidRDefault="00022A07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окументации</w:t>
      </w:r>
      <w:r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6E8618" w14:textId="77777777" w:rsidR="00323C78" w:rsidRPr="009E25F8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2.5. О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рганизация системы контроля на всех стадиях проектирования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3C78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1B3E9B" w14:textId="77777777" w:rsidR="00AB4DA0" w:rsidRPr="009E25F8" w:rsidRDefault="004C2E64" w:rsidP="005C3F74">
      <w:pPr>
        <w:pStyle w:val="aa"/>
        <w:widowControl/>
        <w:ind w:right="-2"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9E25F8">
        <w:rPr>
          <w:rFonts w:ascii="Times New Roman" w:hAnsi="Times New Roman" w:cs="Times New Roman"/>
          <w:color w:val="auto"/>
          <w:sz w:val="28"/>
          <w:szCs w:val="28"/>
        </w:rPr>
        <w:t>2.6. О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формление, согласование и экспертиза проектной</w:t>
      </w:r>
      <w:r w:rsidR="00F57C50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913FC8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3DA2D8" w14:textId="77777777" w:rsidR="001E0934" w:rsidRPr="004C2E64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="00F57C50" w:rsidRPr="004C2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57C50" w:rsidRPr="004C2E64">
        <w:rPr>
          <w:rFonts w:ascii="Times New Roman" w:hAnsi="Times New Roman" w:cs="Times New Roman"/>
          <w:color w:val="auto"/>
          <w:sz w:val="28"/>
          <w:szCs w:val="28"/>
        </w:rPr>
        <w:t>дача проекта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заказчику.</w:t>
      </w:r>
    </w:p>
    <w:p w14:paraId="3F9CE67A" w14:textId="77777777" w:rsidR="00BA0FE0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2.8.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57C50" w:rsidRPr="004C2E64">
        <w:rPr>
          <w:rFonts w:ascii="Times New Roman" w:hAnsi="Times New Roman" w:cs="Times New Roman"/>
          <w:color w:val="auto"/>
          <w:sz w:val="28"/>
          <w:szCs w:val="28"/>
        </w:rPr>
        <w:t>рганизация процесса авторского надзора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4326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429E08" w14:textId="6DC1A643" w:rsidR="00575E76" w:rsidRDefault="00575E76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145CAA" w14:textId="77777777" w:rsidR="00822393" w:rsidRPr="004C2E64" w:rsidRDefault="00822393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B545DC" w14:textId="734D5007" w:rsidR="001E0934" w:rsidRPr="009E25F8" w:rsidRDefault="00483327" w:rsidP="005C3F74">
      <w:pPr>
        <w:pStyle w:val="aa"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proofErr w:type="spellStart"/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5C1EEF1" w14:textId="77777777" w:rsidR="001E0934" w:rsidRPr="004C2E64" w:rsidRDefault="00483327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4C2E64">
        <w:rPr>
          <w:rFonts w:ascii="Times New Roman" w:hAnsi="Times New Roman" w:cs="Times New Roman"/>
          <w:b/>
          <w:color w:val="auto"/>
          <w:sz w:val="28"/>
          <w:szCs w:val="28"/>
        </w:rPr>
        <w:t>.1.  ГИП должен знать:</w:t>
      </w:r>
    </w:p>
    <w:p w14:paraId="2BF893D4" w14:textId="77777777" w:rsidR="00D02911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D02911" w:rsidRPr="004C2E64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 нормативных правовых актов, нормативно-технических документов, регулирующих градостроительную деятельность.</w:t>
      </w:r>
    </w:p>
    <w:p w14:paraId="7A4C04A7" w14:textId="5422A255" w:rsidR="004C2E64" w:rsidRDefault="004C2E64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4E709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064EA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 технических регламентов, документов по стандартизации (СП, ГОСТ, СНИП),</w:t>
      </w:r>
      <w:r w:rsidR="00A1599A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 </w:t>
      </w:r>
      <w:r w:rsidR="004E709C" w:rsidRPr="004C2E64">
        <w:rPr>
          <w:rFonts w:ascii="Times New Roman" w:hAnsi="Times New Roman" w:cs="Times New Roman"/>
          <w:color w:val="auto"/>
          <w:sz w:val="28"/>
          <w:szCs w:val="28"/>
        </w:rPr>
        <w:t>«СОЮЗА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ТОМПРОЕКТ</w:t>
      </w:r>
      <w:r w:rsidR="004E709C" w:rsidRPr="004C2E64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1599A">
        <w:rPr>
          <w:rFonts w:ascii="Times New Roman" w:hAnsi="Times New Roman" w:cs="Times New Roman"/>
          <w:color w:val="auto"/>
          <w:sz w:val="28"/>
          <w:szCs w:val="28"/>
        </w:rPr>
        <w:t xml:space="preserve"> НОПРИЗ</w:t>
      </w:r>
      <w:r w:rsidR="00E3411A" w:rsidRPr="004C2E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E709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словий и других</w:t>
      </w:r>
      <w:r w:rsidR="004E709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разработке и оформлению проектной и другой технической документации. </w:t>
      </w:r>
    </w:p>
    <w:p w14:paraId="515B764D" w14:textId="77777777" w:rsid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 xml:space="preserve">я организации проектных </w:t>
      </w:r>
      <w:proofErr w:type="gramStart"/>
      <w:r w:rsidR="00575E76">
        <w:rPr>
          <w:rFonts w:ascii="Times New Roman" w:hAnsi="Times New Roman" w:cs="Times New Roman"/>
          <w:color w:val="auto"/>
          <w:sz w:val="28"/>
          <w:szCs w:val="28"/>
        </w:rPr>
        <w:t>работ  (</w:t>
      </w:r>
      <w:proofErr w:type="gramEnd"/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>сетевое, объектовое, календарное).</w:t>
      </w:r>
    </w:p>
    <w:p w14:paraId="3CD636B9" w14:textId="77777777" w:rsidR="00A32FB3" w:rsidRPr="004C2E64" w:rsidRDefault="00A32FB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.1.4.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Процесс проектирования,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строительства, реконструкции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, сноса (демонтажа) объекта капитального строительства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.  Номенклатуру современных изделий, оборудования и материалов.</w:t>
      </w:r>
    </w:p>
    <w:p w14:paraId="00FE2D61" w14:textId="77777777" w:rsidR="00AF2C0F" w:rsidRPr="004C2E64" w:rsidRDefault="003E45F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AF2C0F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Правила, </w:t>
      </w:r>
      <w:r w:rsidR="003C6DFC" w:rsidRPr="004C2E64">
        <w:rPr>
          <w:rFonts w:ascii="Times New Roman" w:hAnsi="Times New Roman" w:cs="Times New Roman"/>
          <w:color w:val="auto"/>
          <w:sz w:val="28"/>
          <w:szCs w:val="28"/>
        </w:rPr>
        <w:t>порядок и н</w:t>
      </w:r>
      <w:r w:rsidR="00AF2C0F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ормы </w:t>
      </w:r>
      <w:r w:rsidR="003C6DFC" w:rsidRPr="004C2E64">
        <w:rPr>
          <w:rFonts w:ascii="Times New Roman" w:hAnsi="Times New Roman" w:cs="Times New Roman"/>
          <w:color w:val="auto"/>
          <w:sz w:val="28"/>
          <w:szCs w:val="28"/>
        </w:rPr>
        <w:t>времени на разработку проектной и</w:t>
      </w:r>
      <w:r w:rsidR="00AF2C0F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рабочей документации для объектов капитального строительства.</w:t>
      </w:r>
    </w:p>
    <w:p w14:paraId="321F915F" w14:textId="77777777" w:rsidR="00D22213" w:rsidRPr="004C2E64" w:rsidRDefault="003E45F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EA3" w:rsidRPr="004C2E64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>коно</w:t>
      </w:r>
      <w:r w:rsidR="00064EA3" w:rsidRPr="004C2E64">
        <w:rPr>
          <w:rFonts w:ascii="Times New Roman" w:hAnsi="Times New Roman" w:cs="Times New Roman"/>
          <w:color w:val="auto"/>
          <w:sz w:val="28"/>
          <w:szCs w:val="28"/>
        </w:rPr>
        <w:t>мику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работ, принципы ценообразования при проведении архитектурно-строительного проектирования. Сметные нормы и методики определения стоимости производства проектных работ.</w:t>
      </w:r>
      <w:r w:rsidR="0008787A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18A6A9" w14:textId="77777777" w:rsidR="00D22213" w:rsidRPr="004C2E64" w:rsidRDefault="003E45F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0720C" w:rsidRPr="004C2E64">
        <w:rPr>
          <w:rFonts w:ascii="Times New Roman" w:hAnsi="Times New Roman" w:cs="Times New Roman"/>
          <w:color w:val="auto"/>
          <w:sz w:val="28"/>
          <w:szCs w:val="28"/>
        </w:rPr>
        <w:t>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технических регламентов) и патентоведения (доказательство авторских прав).</w:t>
      </w:r>
    </w:p>
    <w:p w14:paraId="4CBE4266" w14:textId="77777777" w:rsidR="0090720C" w:rsidRPr="004C2E64" w:rsidRDefault="003E45F3" w:rsidP="005C3F74">
      <w:pPr>
        <w:pStyle w:val="1"/>
        <w:numPr>
          <w:ilvl w:val="0"/>
          <w:numId w:val="0"/>
        </w:numPr>
        <w:ind w:right="-2" w:firstLine="851"/>
        <w:jc w:val="both"/>
        <w:rPr>
          <w:color w:val="auto"/>
          <w:sz w:val="28"/>
          <w:szCs w:val="28"/>
          <w:lang w:eastAsia="ru-RU"/>
        </w:rPr>
      </w:pPr>
      <w:r w:rsidRPr="004C2E64">
        <w:rPr>
          <w:color w:val="auto"/>
          <w:sz w:val="28"/>
          <w:szCs w:val="28"/>
        </w:rPr>
        <w:t>3.1.</w:t>
      </w:r>
      <w:r w:rsidR="005F5586" w:rsidRPr="004C2E64">
        <w:rPr>
          <w:color w:val="auto"/>
          <w:sz w:val="28"/>
          <w:szCs w:val="28"/>
        </w:rPr>
        <w:t>8</w:t>
      </w:r>
      <w:r w:rsidR="004C2E64">
        <w:rPr>
          <w:color w:val="auto"/>
          <w:sz w:val="28"/>
          <w:szCs w:val="28"/>
        </w:rPr>
        <w:t xml:space="preserve">. </w:t>
      </w:r>
      <w:r w:rsidR="0090720C" w:rsidRPr="004C2E64">
        <w:rPr>
          <w:color w:val="auto"/>
          <w:sz w:val="28"/>
          <w:szCs w:val="28"/>
        </w:rPr>
        <w:t>Порядок подготовки конкурсной документации для участия в торгах по размещению зака</w:t>
      </w:r>
      <w:r w:rsidR="00DA42EF" w:rsidRPr="004C2E64">
        <w:rPr>
          <w:color w:val="auto"/>
          <w:sz w:val="28"/>
          <w:szCs w:val="28"/>
        </w:rPr>
        <w:t>зов на выполнение проектных</w:t>
      </w:r>
      <w:r w:rsidR="0090720C" w:rsidRPr="004C2E64">
        <w:rPr>
          <w:color w:val="auto"/>
          <w:sz w:val="28"/>
          <w:szCs w:val="28"/>
        </w:rPr>
        <w:t xml:space="preserve"> работ.  </w:t>
      </w:r>
      <w:r w:rsidR="00337E4F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90720C" w:rsidRPr="004C2E64">
        <w:rPr>
          <w:color w:val="auto"/>
          <w:sz w:val="28"/>
          <w:szCs w:val="28"/>
          <w:lang w:eastAsia="ru-RU"/>
        </w:rPr>
        <w:t>процедур.</w:t>
      </w:r>
    </w:p>
    <w:p w14:paraId="3A063091" w14:textId="3A9D282B" w:rsidR="00DA42EF" w:rsidRPr="004C2E64" w:rsidRDefault="00DA42EF" w:rsidP="005C3F74">
      <w:pPr>
        <w:pStyle w:val="1"/>
        <w:numPr>
          <w:ilvl w:val="0"/>
          <w:numId w:val="0"/>
        </w:numPr>
        <w:ind w:right="-2" w:firstLine="851"/>
        <w:jc w:val="both"/>
        <w:rPr>
          <w:color w:val="auto"/>
          <w:sz w:val="28"/>
          <w:szCs w:val="28"/>
        </w:rPr>
      </w:pPr>
      <w:r w:rsidRPr="004C2E64">
        <w:rPr>
          <w:color w:val="auto"/>
          <w:sz w:val="28"/>
          <w:szCs w:val="28"/>
        </w:rPr>
        <w:t>3.1.</w:t>
      </w:r>
      <w:r w:rsidR="005F5586" w:rsidRPr="004C2E64">
        <w:rPr>
          <w:color w:val="auto"/>
          <w:sz w:val="28"/>
          <w:szCs w:val="28"/>
        </w:rPr>
        <w:t>9</w:t>
      </w:r>
      <w:r w:rsidR="004C2E64">
        <w:rPr>
          <w:color w:val="auto"/>
          <w:sz w:val="28"/>
          <w:szCs w:val="28"/>
        </w:rPr>
        <w:t xml:space="preserve">. </w:t>
      </w:r>
      <w:r w:rsidRPr="004C2E64">
        <w:rPr>
          <w:color w:val="auto"/>
          <w:sz w:val="28"/>
          <w:szCs w:val="28"/>
        </w:rPr>
        <w:t>Порядок заключения и исполнения договоров и отчетности по архитектурно</w:t>
      </w:r>
      <w:r w:rsidR="00822393">
        <w:rPr>
          <w:color w:val="auto"/>
          <w:sz w:val="28"/>
          <w:szCs w:val="28"/>
        </w:rPr>
        <w:t xml:space="preserve"> </w:t>
      </w:r>
      <w:r w:rsidRPr="004C2E64">
        <w:rPr>
          <w:color w:val="auto"/>
          <w:sz w:val="28"/>
          <w:szCs w:val="28"/>
        </w:rPr>
        <w:t>-</w:t>
      </w:r>
      <w:r w:rsidR="00822393">
        <w:rPr>
          <w:color w:val="auto"/>
          <w:sz w:val="28"/>
          <w:szCs w:val="28"/>
        </w:rPr>
        <w:t xml:space="preserve"> </w:t>
      </w:r>
      <w:r w:rsidRPr="004C2E64">
        <w:rPr>
          <w:color w:val="auto"/>
          <w:sz w:val="28"/>
          <w:szCs w:val="28"/>
        </w:rPr>
        <w:t>строительному проектированию</w:t>
      </w:r>
      <w:r w:rsidR="005F5586" w:rsidRPr="004C2E64">
        <w:rPr>
          <w:color w:val="auto"/>
          <w:sz w:val="28"/>
          <w:szCs w:val="28"/>
        </w:rPr>
        <w:t>.</w:t>
      </w:r>
    </w:p>
    <w:p w14:paraId="1A81EA98" w14:textId="77777777" w:rsidR="003C6DFC" w:rsidRPr="004C2E64" w:rsidRDefault="00DA42E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Особенности проектирования 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>опасных, технически сложных и уни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кальных объектов 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>капитального строительства</w:t>
      </w:r>
      <w:r w:rsidR="00677A72" w:rsidRPr="004C2E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объектов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использования атомной энергии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5117A60" w14:textId="77777777" w:rsidR="004E4E74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DFC" w:rsidRPr="004C2E64">
        <w:rPr>
          <w:rFonts w:ascii="Times New Roman" w:hAnsi="Times New Roman" w:cs="Times New Roman"/>
          <w:color w:val="auto"/>
          <w:sz w:val="28"/>
          <w:szCs w:val="28"/>
        </w:rPr>
        <w:t>Порядок и условия прохождения согласований и экспертиз для объекта капитального строительства</w:t>
      </w:r>
      <w:r w:rsidR="00A32FB3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906E59" w14:textId="77777777" w:rsidR="00DA42EF" w:rsidRPr="004C2E64" w:rsidRDefault="00DA42E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 архитектурно-стро</w:t>
      </w:r>
      <w:r w:rsidR="00022A07" w:rsidRPr="004C2E64">
        <w:rPr>
          <w:rFonts w:ascii="Times New Roman" w:hAnsi="Times New Roman" w:cs="Times New Roman"/>
          <w:color w:val="auto"/>
          <w:sz w:val="28"/>
          <w:szCs w:val="28"/>
        </w:rPr>
        <w:t>ительного проектирования.</w:t>
      </w:r>
    </w:p>
    <w:p w14:paraId="61E60C05" w14:textId="040AF9A3" w:rsidR="005F5586" w:rsidRPr="004C2E64" w:rsidRDefault="00DA42E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</w:t>
      </w:r>
      <w:r w:rsidR="003B6C7E" w:rsidRPr="004C2E64">
        <w:rPr>
          <w:rFonts w:ascii="Times New Roman" w:hAnsi="Times New Roman" w:cs="Times New Roman"/>
          <w:color w:val="auto"/>
          <w:sz w:val="28"/>
          <w:szCs w:val="28"/>
        </w:rPr>
        <w:t>, технологии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и выполнения вычислительных работ</w:t>
      </w:r>
    </w:p>
    <w:p w14:paraId="516804CA" w14:textId="77777777" w:rsidR="00DA42EF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>Профессиональные компьютерные программные средства.</w:t>
      </w:r>
      <w:r w:rsidR="009114A1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8CA595" w14:textId="77777777" w:rsidR="009114A1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Требования к с</w:t>
      </w:r>
      <w:r w:rsidR="00DA42EF" w:rsidRPr="004C2E64">
        <w:rPr>
          <w:rFonts w:ascii="Times New Roman" w:hAnsi="Times New Roman" w:cs="Times New Roman"/>
          <w:color w:val="auto"/>
          <w:sz w:val="28"/>
          <w:szCs w:val="28"/>
        </w:rPr>
        <w:t>остав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у, содержанию</w:t>
      </w:r>
      <w:r w:rsidR="00DA42EF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и оформ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лению</w:t>
      </w:r>
      <w:r w:rsidR="009114A1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проектных работ</w:t>
      </w:r>
      <w:r w:rsidR="00DA42EF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B903B2" w14:textId="77777777" w:rsidR="00022A07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22A07" w:rsidRPr="004C2E64">
        <w:rPr>
          <w:rFonts w:ascii="Times New Roman" w:hAnsi="Times New Roman" w:cs="Times New Roman"/>
          <w:color w:val="auto"/>
          <w:sz w:val="28"/>
          <w:szCs w:val="28"/>
        </w:rPr>
        <w:t>Нормативные документы, регламентирующие осуществление авторского надзора при строительстве и вводе в эксплуатацию.</w:t>
      </w:r>
    </w:p>
    <w:p w14:paraId="18CF90D8" w14:textId="77777777" w:rsidR="003B6C7E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B6C7E" w:rsidRPr="004C2E64">
        <w:rPr>
          <w:rFonts w:ascii="Times New Roman" w:hAnsi="Times New Roman" w:cs="Times New Roman"/>
          <w:color w:val="auto"/>
          <w:sz w:val="28"/>
          <w:szCs w:val="28"/>
        </w:rPr>
        <w:t>Стандарты делопроизводства (классификация документов, порядок оформления, регистрации).</w:t>
      </w:r>
      <w:r w:rsidR="00A32FB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Процедуры и порядок прохождения запросов в органах власти, службах и ведомствах.</w:t>
      </w:r>
    </w:p>
    <w:p w14:paraId="6DF46564" w14:textId="77777777" w:rsidR="00BB5128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Порядок сдачи проектной, рабочей документации техническому заказчику. Формы актов, накладных, правила переплета и пакетирования документации.</w:t>
      </w:r>
    </w:p>
    <w:p w14:paraId="53E28CA3" w14:textId="77777777" w:rsidR="00E52DDC" w:rsidRPr="004C2E64" w:rsidRDefault="00337E4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.1.19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>Принципы и правила ведения переговоров и деловой переписки.</w:t>
      </w:r>
    </w:p>
    <w:p w14:paraId="353A24DA" w14:textId="77777777" w:rsidR="005F5586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Трудовое законодательство. </w:t>
      </w:r>
    </w:p>
    <w:p w14:paraId="12A49EA8" w14:textId="77777777" w:rsidR="005F5586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 Правила противопожарной защиты.</w:t>
      </w:r>
    </w:p>
    <w:p w14:paraId="27645FBE" w14:textId="77777777" w:rsidR="001E0934" w:rsidRPr="004C2E64" w:rsidRDefault="00483327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4C2E64">
        <w:rPr>
          <w:rFonts w:ascii="Times New Roman" w:hAnsi="Times New Roman" w:cs="Times New Roman"/>
          <w:b/>
          <w:color w:val="auto"/>
          <w:sz w:val="28"/>
          <w:szCs w:val="28"/>
        </w:rPr>
        <w:t>.2. ГИП должен уметь:</w:t>
      </w:r>
    </w:p>
    <w:p w14:paraId="50B9BFFC" w14:textId="77777777" w:rsidR="00DA4D59" w:rsidRPr="004C2E64" w:rsidRDefault="00DD0B3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="00DA4D59" w:rsidRPr="004C2E64">
        <w:rPr>
          <w:rFonts w:ascii="Times New Roman" w:hAnsi="Times New Roman" w:cs="Times New Roman"/>
          <w:color w:val="auto"/>
          <w:sz w:val="28"/>
          <w:szCs w:val="28"/>
        </w:rPr>
        <w:t>Анализировать исходные данные, необходимые для проектирования объекта капитального строительства. Осуществлять сбор, обработку и анализ актуальной справочной и нормативной документации по проектированию объекта капитального строительства.</w:t>
      </w:r>
    </w:p>
    <w:p w14:paraId="0106F6B9" w14:textId="65438AB6" w:rsidR="00664714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документацию для участия в торгах по размещению заказов 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на выполнение проектных работ. 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конкурсные 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процедуры.</w:t>
      </w:r>
      <w:r w:rsidR="0066471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33D853" w14:textId="77777777" w:rsidR="002E1179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2E117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и утверждать задания на подготовку </w:t>
      </w:r>
      <w:r w:rsidR="000E7D2F">
        <w:rPr>
          <w:rFonts w:ascii="Times New Roman" w:hAnsi="Times New Roman" w:cs="Times New Roman"/>
          <w:color w:val="auto"/>
          <w:sz w:val="28"/>
          <w:szCs w:val="28"/>
        </w:rPr>
        <w:t xml:space="preserve">проектной документации </w:t>
      </w:r>
      <w:r w:rsidR="002E1179" w:rsidRPr="004C2E64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 xml:space="preserve">ов капитального строительства. </w:t>
      </w:r>
      <w:r w:rsidR="002E1179" w:rsidRPr="004C2E64">
        <w:rPr>
          <w:rFonts w:ascii="Times New Roman" w:hAnsi="Times New Roman" w:cs="Times New Roman"/>
          <w:color w:val="auto"/>
          <w:sz w:val="28"/>
          <w:szCs w:val="28"/>
        </w:rPr>
        <w:t>Осуществлять техниче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ское руководство</w:t>
      </w:r>
      <w:r w:rsidR="002E117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объекта и авторский надзор за его строительством, вводом в действие и освоение проектных мощностей.</w:t>
      </w:r>
    </w:p>
    <w:p w14:paraId="76FE95B5" w14:textId="77777777" w:rsidR="00D02FC8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E4AD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данные для заключения договоров с заказчиками на разработку (передачу) научно-технической продукции, в том числе обоснование договорных цен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471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C236E1" w14:textId="77777777" w:rsidR="00664714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664714" w:rsidRPr="004C2E64">
        <w:rPr>
          <w:rFonts w:ascii="Times New Roman" w:hAnsi="Times New Roman" w:cs="Times New Roman"/>
          <w:color w:val="auto"/>
          <w:sz w:val="28"/>
          <w:szCs w:val="28"/>
        </w:rPr>
        <w:t>. Определять критерии отбора участников работ по подготовке проектной документации и отбору исполнителей, а также по координации деятельности исполнителей таких работ.</w:t>
      </w:r>
    </w:p>
    <w:p w14:paraId="78C0131A" w14:textId="77777777" w:rsidR="00D02FC8" w:rsidRPr="004C2E64" w:rsidRDefault="00DD0B3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. Обеспечить составление зада</w:t>
      </w:r>
      <w:r w:rsidR="00677A72" w:rsidRPr="004C2E64">
        <w:rPr>
          <w:rFonts w:ascii="Times New Roman" w:hAnsi="Times New Roman" w:cs="Times New Roman"/>
          <w:color w:val="auto"/>
          <w:sz w:val="28"/>
          <w:szCs w:val="28"/>
        </w:rPr>
        <w:t>ний на проведение архитектурно-строительного проектирования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на планируемый календарный период (год, квартал, месяц, декада). Осуществлять координацию и мониторинг сроков разра</w:t>
      </w:r>
      <w:r w:rsidR="00677A72" w:rsidRPr="004C2E64">
        <w:rPr>
          <w:rFonts w:ascii="Times New Roman" w:hAnsi="Times New Roman" w:cs="Times New Roman"/>
          <w:color w:val="auto"/>
          <w:sz w:val="28"/>
          <w:szCs w:val="28"/>
        </w:rPr>
        <w:t>ботки проектной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документации, 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исполнения планов и графиков.</w:t>
      </w:r>
    </w:p>
    <w:p w14:paraId="7BA9C394" w14:textId="19C8F39C" w:rsidR="00E57122" w:rsidRPr="004C2E64" w:rsidRDefault="00E57122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Формировать задания субподрядным организациям на выполнение поручаемых им работ и обеспечивать эти организации исходными данными. Координировать действия подрядной и субподрядных организаций в пр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оцессе разработки проектной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документации.</w:t>
      </w:r>
    </w:p>
    <w:p w14:paraId="3AC0FDC7" w14:textId="6D2ACD6F" w:rsidR="001E0934" w:rsidRDefault="00146867" w:rsidP="005C3F74">
      <w:pPr>
        <w:pStyle w:val="1"/>
        <w:numPr>
          <w:ilvl w:val="0"/>
          <w:numId w:val="0"/>
        </w:numPr>
        <w:ind w:right="-2" w:firstLine="851"/>
        <w:rPr>
          <w:color w:val="auto"/>
          <w:sz w:val="28"/>
          <w:szCs w:val="28"/>
        </w:rPr>
      </w:pPr>
      <w:r w:rsidRPr="004C2E64">
        <w:rPr>
          <w:color w:val="auto"/>
          <w:sz w:val="28"/>
          <w:szCs w:val="28"/>
        </w:rPr>
        <w:t>3</w:t>
      </w:r>
      <w:r w:rsidR="00140633" w:rsidRPr="004C2E64">
        <w:rPr>
          <w:color w:val="auto"/>
          <w:sz w:val="28"/>
          <w:szCs w:val="28"/>
        </w:rPr>
        <w:t>.2.8</w:t>
      </w:r>
      <w:r w:rsidR="001E0934" w:rsidRPr="004C2E64">
        <w:rPr>
          <w:color w:val="auto"/>
          <w:sz w:val="28"/>
          <w:szCs w:val="28"/>
        </w:rPr>
        <w:t>.</w:t>
      </w:r>
      <w:r w:rsidR="00677A72" w:rsidRPr="004C2E64">
        <w:rPr>
          <w:color w:val="auto"/>
          <w:sz w:val="28"/>
          <w:szCs w:val="28"/>
        </w:rPr>
        <w:t xml:space="preserve"> Утверждать, п</w:t>
      </w:r>
      <w:r w:rsidR="001E0934" w:rsidRPr="004C2E64">
        <w:rPr>
          <w:color w:val="auto"/>
          <w:sz w:val="28"/>
          <w:szCs w:val="28"/>
        </w:rPr>
        <w:t>редставлять, согласовывать и принимать результаты работ по подготовке проектной документации.</w:t>
      </w:r>
      <w:r w:rsidR="00677A72" w:rsidRPr="004C2E64">
        <w:rPr>
          <w:color w:val="auto"/>
          <w:sz w:val="28"/>
          <w:szCs w:val="28"/>
        </w:rPr>
        <w:t xml:space="preserve"> Осуществлять проверку комплектности и качества оформления</w:t>
      </w:r>
      <w:r w:rsidR="000E4608" w:rsidRPr="004C2E64">
        <w:rPr>
          <w:color w:val="auto"/>
          <w:sz w:val="28"/>
          <w:szCs w:val="28"/>
        </w:rPr>
        <w:t xml:space="preserve"> проектной</w:t>
      </w:r>
      <w:r w:rsidR="00677A72" w:rsidRPr="004C2E64">
        <w:rPr>
          <w:color w:val="auto"/>
          <w:sz w:val="28"/>
          <w:szCs w:val="28"/>
        </w:rPr>
        <w:t xml:space="preserve"> </w:t>
      </w:r>
      <w:r w:rsidR="00DD0B30">
        <w:rPr>
          <w:color w:val="auto"/>
          <w:sz w:val="28"/>
          <w:szCs w:val="28"/>
        </w:rPr>
        <w:t xml:space="preserve"> </w:t>
      </w:r>
      <w:r w:rsidR="00677A72" w:rsidRPr="004C2E64">
        <w:rPr>
          <w:color w:val="auto"/>
          <w:sz w:val="28"/>
          <w:szCs w:val="28"/>
        </w:rPr>
        <w:t xml:space="preserve"> документации.</w:t>
      </w:r>
    </w:p>
    <w:p w14:paraId="18D47C42" w14:textId="7706EAA3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.2.9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. Принимать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решений.</w:t>
      </w:r>
    </w:p>
    <w:p w14:paraId="2AAFB5F6" w14:textId="1303674F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.2.10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в работе комис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сии по выбору площадок (трасс)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для строительства, в подготовке заданий на проектирование и в организации инженерных обследований для разработки проектно-сметной и другой технической документации.</w:t>
      </w:r>
    </w:p>
    <w:p w14:paraId="31E46ADF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.2.11.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 Составлять календарные планы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выпуска научно-технической продукции.</w:t>
      </w:r>
    </w:p>
    <w:p w14:paraId="22E4B1F3" w14:textId="54634E33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.2.12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. Разрабатывать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предложения о составе разработчиков пр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оекта, распределять между ними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задания по разделам и частям проекта, объе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и стоимость работ.</w:t>
      </w:r>
    </w:p>
    <w:p w14:paraId="3A8B6EF3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.2.13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 Осуществлять контроль</w:t>
      </w:r>
      <w:r w:rsidR="000E460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за техническим 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уровнем принимаемых проектных,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ых и архитектурно-планировочных </w:t>
      </w:r>
      <w:proofErr w:type="gramStart"/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решений,  экономным</w:t>
      </w:r>
      <w:proofErr w:type="gramEnd"/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расходованием средств на проектно-изыскательские работы,  сроками разработки проектной документации.</w:t>
      </w:r>
    </w:p>
    <w:p w14:paraId="122C388C" w14:textId="77777777" w:rsidR="00BA1B4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BA1B46" w:rsidRPr="004C2E64">
        <w:rPr>
          <w:rFonts w:ascii="Times New Roman" w:hAnsi="Times New Roman" w:cs="Times New Roman"/>
          <w:color w:val="auto"/>
          <w:sz w:val="28"/>
          <w:szCs w:val="28"/>
        </w:rPr>
        <w:t>. Выполнять экономические и технические расчеты по проектным решениям.</w:t>
      </w:r>
    </w:p>
    <w:p w14:paraId="45820549" w14:textId="77777777" w:rsidR="00BA1B4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BA1B46" w:rsidRPr="004C2E64">
        <w:rPr>
          <w:rFonts w:ascii="Times New Roman" w:hAnsi="Times New Roman" w:cs="Times New Roman"/>
          <w:color w:val="auto"/>
          <w:sz w:val="28"/>
          <w:szCs w:val="28"/>
        </w:rPr>
        <w:t>. Соблюдать график выполнения проектной документации.</w:t>
      </w:r>
    </w:p>
    <w:p w14:paraId="2811A4BA" w14:textId="214E66F5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2.16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соответствие разработанной 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проектно-сметной документации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государственным стандартам, нормам, правилам и инструкциям.</w:t>
      </w:r>
    </w:p>
    <w:p w14:paraId="47E939EE" w14:textId="5EC02878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.2.17</w:t>
      </w:r>
      <w:r w:rsidR="00CC7E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Обеспечивать проверку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 на патентную чистоту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изделий.</w:t>
      </w:r>
    </w:p>
    <w:p w14:paraId="59602871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.2.18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 Проводить защиту проекта в вышестоящих организациях и органах экспертизы.</w:t>
      </w:r>
    </w:p>
    <w:p w14:paraId="58FC4DBE" w14:textId="77777777" w:rsidR="006F583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нормативные документы, 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регламентирующие осуществление 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>авторского надзора при строительстве и вводе в эксплуатацию объектов капитального строительства.</w:t>
      </w:r>
    </w:p>
    <w:p w14:paraId="623F51EE" w14:textId="77777777" w:rsidR="006F583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3.2.20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>. Формировать необходимую документацию о ходе и результатах осуществления авторского надзора.</w:t>
      </w:r>
    </w:p>
    <w:p w14:paraId="3237047C" w14:textId="4D7D401A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.2.21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 xml:space="preserve">. Организовать работу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по устранению обнаруженных дефектов </w:t>
      </w:r>
      <w:proofErr w:type="spellStart"/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проектно</w:t>
      </w:r>
      <w:proofErr w:type="spellEnd"/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сметной и другой технической документации, а также по учету расходования утвержденных смет.</w:t>
      </w:r>
    </w:p>
    <w:p w14:paraId="03B3C78B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.2.22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 Подгот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авливать предложения руководству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проектной организации и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строительства.</w:t>
      </w:r>
    </w:p>
    <w:p w14:paraId="22FABF58" w14:textId="77777777" w:rsidR="001E093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2.23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Согласовывать  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обоснование отступления от действующих норм, правил, инструкций с органами государственного надзора и другими организациями, утвердившими их.</w:t>
      </w:r>
    </w:p>
    <w:p w14:paraId="088B4E04" w14:textId="77777777" w:rsidR="006F583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3.2.24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к составу проектной документации для комплектации пакета документации для направления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техническому заказчику,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>органы власти, службы и ведомст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ва на согласование и экспертизу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>. Применять типовые формы документов для оформления накладных, актов приема-передачи проектной документации, правила переплета и пакетирования документации.</w:t>
      </w:r>
    </w:p>
    <w:p w14:paraId="633CA806" w14:textId="77777777" w:rsidR="00BA1B4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3.2.25</w:t>
      </w:r>
      <w:r w:rsidR="00BA1B46" w:rsidRPr="004C2E64">
        <w:rPr>
          <w:rFonts w:ascii="Times New Roman" w:hAnsi="Times New Roman" w:cs="Times New Roman"/>
          <w:color w:val="auto"/>
          <w:sz w:val="28"/>
          <w:szCs w:val="28"/>
        </w:rPr>
        <w:t>. Применять правила ведения переговоров и деловой переписки для взаимодействия с техническим заказчиком и проектировщиками по намеченным к проектирова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нию объектам.</w:t>
      </w:r>
    </w:p>
    <w:p w14:paraId="0500504F" w14:textId="598EC1B8" w:rsidR="00993837" w:rsidRPr="004C2E64" w:rsidRDefault="00897567" w:rsidP="00822393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. Применять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профессиональные компьютерные </w:t>
      </w:r>
      <w:proofErr w:type="gramStart"/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программные  средства</w:t>
      </w:r>
      <w:proofErr w:type="gramEnd"/>
      <w:r w:rsidR="008223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для составления отчета по объекту проектирования.  Пользоваться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информационно-телекоммуникационной сетью «Интернет».</w:t>
      </w:r>
    </w:p>
    <w:p w14:paraId="7815A809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анализ и обобщение опыта проектирования, строитель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ства и эксплуатации построенных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объектов и подготовку на этой основе предложений по повышению технического и экономического уровня проект</w:t>
      </w:r>
      <w:r w:rsidR="00A602FD" w:rsidRPr="004C2E64">
        <w:rPr>
          <w:rFonts w:ascii="Times New Roman" w:hAnsi="Times New Roman" w:cs="Times New Roman"/>
          <w:color w:val="auto"/>
          <w:sz w:val="28"/>
          <w:szCs w:val="28"/>
        </w:rPr>
        <w:t>ных решений.</w:t>
      </w:r>
    </w:p>
    <w:p w14:paraId="71DC4A17" w14:textId="64E51779" w:rsidR="001E0934" w:rsidRDefault="001E0934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C25F30" w14:textId="77777777" w:rsidR="00822393" w:rsidRPr="004C2E64" w:rsidRDefault="00822393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13590E" w14:textId="1859025E" w:rsidR="00C24241" w:rsidRPr="004C2E64" w:rsidRDefault="00E530DB" w:rsidP="00F00832">
      <w:pPr>
        <w:pStyle w:val="aa"/>
        <w:widowControl/>
        <w:ind w:right="-2"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4C2E64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4C2E64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C24241" w:rsidRPr="004C2E64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7A43577" w14:textId="47EB4B7F" w:rsidR="00C73558" w:rsidRPr="00D97491" w:rsidRDefault="00E530DB" w:rsidP="00F00832">
      <w:pPr>
        <w:pStyle w:val="aa"/>
        <w:ind w:right="-2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0E7D2F" w:rsidRPr="00D974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D974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61A3D073" w14:textId="271F7448" w:rsidR="00C73558" w:rsidRPr="00D97491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D97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D974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D974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проектирования </w:t>
      </w:r>
      <w:r w:rsidR="00897567" w:rsidRPr="00D97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оссии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D974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автомобильные дороги (код 1211), автомобильные дороги и аэродромы (коды 270205, 291000), архитектура (коды 07.03.01, 07.04.01, 07.06.01, 07.07.01, 07.09.01, 1201, 270100,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270300, 270301, 290100, 29.01, 521700, 553400, 630100), атомные станции: проектирование, эксплуатация и инжиниринг (коды 14.05.02,141403), атомные электрические  станции и установки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 10.10), безопасность технологических процессов и производств (по отраслям)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(код 280102), водоснабжение и водоотведение (коды 270112, 290800), водоснабжение и канализация (код 1209), водоснабжение, канализация, рациональное использование и охрана водных ресурсов (код 29.08), высоковольтная электроэнергетика и электротехника (коды 071600, 140201), высокотехнологические плазменные и энергетические установки (коды 140600, 16.03.02, 16.04.02), газотурбинные, паротурбинные установки и двигатели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101400, 140503), гидр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авлические машины, гидроприводы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и гидропневмоавтоматика (код 121100), гидротехническое строительство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>100300,10.03),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гидроэнергетические  установки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>(код 0307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07.04.04, 270400, 270900, 271000), дизайн архитектурной среды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07.03.03, 07.04.03, 07.09.03, 270300, 270302, 290200), защита окружающей среды (коды 280200, 553500,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330600),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еды (по отраслям) (коды 280202,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330200), инфокоммуникационные технологии и системы связи (коды 11.03.02,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тронных средств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11.03.03, 11.04.03, 211000), ландшафтная архитектура (коды 250700, 35.04.9, 35.03.10), мосты и тоннели (код 1212), мосты и транспортные тоннели (коды 270201, 291100, 29.11), охрана окружающей среды и рациональное использование природных ресурсов   (коды 25.13, 280201, 320700),</w:t>
      </w:r>
      <w:r w:rsidR="005F43D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очи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="005F43D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д 12176), плазменные </w:t>
      </w:r>
      <w:r w:rsidR="00EB5F6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энергетические установки  (коды 140505,101100),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и эксплуатация автоматизированных систем специального назначения (коды 09.05.01, 230106), проектирование зданий (коды 270114, 291400), </w:t>
      </w:r>
      <w:bookmarkStart w:id="2" w:name="_Hlk82773713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и эксплуатация газонефтепроводов, газохранилищ и нефтебаз (код 0207), </w:t>
      </w:r>
      <w:bookmarkEnd w:id="2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технических и технологических комплексов (коды 120900, 150401), промышленное и гражданское строительство (коды 1202, 270102, 290300, 29.03), реконструкция и реставрация архитектурного наследия (коды 270200, 07.03.02, 07.04.02, 07.09.02), системы автоматического проектирования (коды 220300, 22.03, 230104), строительство (коды 08.03.01, 08.04.011, 219,270100, 270800, 550100, 653500), </w:t>
      </w:r>
      <w:bookmarkStart w:id="3" w:name="_Hlk82773786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 550400, 654400), тепло- и электрообесп</w:t>
      </w:r>
      <w:r w:rsidR="00624412" w:rsidRPr="00D974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</w:t>
      </w:r>
      <w:r w:rsidR="00807701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(коды 140107,13.05.01), </w:t>
      </w:r>
      <w:bookmarkEnd w:id="3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тепловые электрические станции (коды 0305,100500, 10.05,140101), </w:t>
      </w:r>
      <w:bookmarkStart w:id="4" w:name="_Hlk82773863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теплогазоснабжение и вентиляция (коды 1208, 270109, 290700, 29.07),</w:t>
      </w:r>
      <w:r w:rsidR="008B1A33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холодильная, криогенная техника и системы жизнеобеспечения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8B1A33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232024" w:rsidRPr="00D97491">
        <w:rPr>
          <w:rFonts w:ascii="Times New Roman" w:hAnsi="Times New Roman" w:cs="Times New Roman"/>
          <w:color w:val="auto"/>
          <w:sz w:val="28"/>
          <w:szCs w:val="28"/>
        </w:rPr>
        <w:t>141200,16.03.03),</w:t>
      </w:r>
      <w:bookmarkEnd w:id="4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 080502),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" w:name="_Hlk82773885"/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электроснабжение (коды 100400, 10.04, 140211)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>ядерная энергетика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технологии (код 14.00.00), ядерные реакторы и энергетические установки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(коды 140305, 070500</w:t>
      </w:r>
      <w:r w:rsidR="0082689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5"/>
    <w:p w14:paraId="6480AAC9" w14:textId="77777777" w:rsidR="0092444F" w:rsidRPr="00D97491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высшем 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E4608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C7E0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0E4608" w:rsidRPr="00D97491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3724C726" w14:textId="77777777" w:rsidR="00C73558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146867" w:rsidRPr="00D97491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ADF85AE" w14:textId="2B76A99B" w:rsidR="00C73558" w:rsidRPr="004C2E64" w:rsidRDefault="00E530DB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4C2E6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0C182327" w14:textId="77777777" w:rsidR="00BE11E9" w:rsidRPr="004C2E64" w:rsidRDefault="00BE11E9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наличие стажа работы на инженерных должностях в организациях, выполняющих архитектурн</w:t>
      </w:r>
      <w:r w:rsidR="000E7D2F">
        <w:rPr>
          <w:rFonts w:ascii="Times New Roman" w:hAnsi="Times New Roman" w:cs="Times New Roman"/>
          <w:color w:val="auto"/>
          <w:sz w:val="28"/>
          <w:szCs w:val="28"/>
        </w:rPr>
        <w:t xml:space="preserve">о-строительное проектирование,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не менее чем три года;</w:t>
      </w:r>
    </w:p>
    <w:p w14:paraId="150958D3" w14:textId="15BF12D2" w:rsidR="0065090E" w:rsidRDefault="0065090E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</w:t>
      </w:r>
      <w:r w:rsidR="00C26D44" w:rsidRPr="004C2E64">
        <w:rPr>
          <w:rFonts w:ascii="Times New Roman" w:hAnsi="Times New Roman" w:cs="Times New Roman"/>
          <w:color w:val="auto"/>
          <w:sz w:val="28"/>
          <w:szCs w:val="28"/>
        </w:rPr>
        <w:t>правлению в области архитектурно-строительного проектирования -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 </w:t>
      </w:r>
      <w:r w:rsidR="00A1599A">
        <w:rPr>
          <w:rFonts w:ascii="Times New Roman" w:hAnsi="Times New Roman" w:cs="Times New Roman"/>
          <w:color w:val="auto"/>
          <w:sz w:val="28"/>
          <w:szCs w:val="28"/>
        </w:rPr>
        <w:t>пять лет.</w:t>
      </w:r>
    </w:p>
    <w:p w14:paraId="23D32110" w14:textId="77777777" w:rsidR="00C73558" w:rsidRPr="004C2E64" w:rsidRDefault="00E530DB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4C2E6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4FCD1FA0" w14:textId="38D56C57" w:rsidR="00C73558" w:rsidRPr="004C2E64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6EED094" w14:textId="49F1CCA3" w:rsidR="0082689F" w:rsidRDefault="0082689F" w:rsidP="0082689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(ГИП)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 w:rsidR="004E2705"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02C49883" w14:textId="46B8519C" w:rsidR="0082689F" w:rsidRDefault="0082689F" w:rsidP="0082689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ГИП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«СОЮЗАТОМПРОЕКТ»</w:t>
      </w:r>
      <w:r w:rsidRPr="000555E7">
        <w:rPr>
          <w:sz w:val="28"/>
          <w:szCs w:val="28"/>
        </w:rPr>
        <w:t>).</w:t>
      </w:r>
    </w:p>
    <w:p w14:paraId="0B433025" w14:textId="77777777" w:rsidR="0092444F" w:rsidRDefault="0092444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9AA7F3" w14:textId="685793B9" w:rsidR="00203E73" w:rsidRDefault="00BE11E9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03E73"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proofErr w:type="spellStart"/>
      <w:r w:rsidR="00203E73" w:rsidRPr="004C2E64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proofErr w:type="spellEnd"/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E2BEA8E" w14:textId="2C672A33" w:rsidR="00BE11E9" w:rsidRPr="004C2E64" w:rsidRDefault="00DD0B3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ему соответствующих полномочий по результатам прохождения аттестации. Уровень самостоятельности </w:t>
      </w:r>
      <w:proofErr w:type="spellStart"/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>ГИПа</w:t>
      </w:r>
      <w:proofErr w:type="spellEnd"/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закрепляетс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я                        </w:t>
      </w:r>
      <w:r w:rsidR="00A1599A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6" w:name="_GoBack"/>
      <w:bookmarkEnd w:id="6"/>
      <w:r w:rsidR="000E7D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по проектной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05D21B56" w14:textId="77777777" w:rsidR="00BE11E9" w:rsidRPr="004C2E64" w:rsidRDefault="00BE11E9" w:rsidP="00BE11E9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E11E9" w:rsidRPr="004C2E64" w:rsidSect="005C3F74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21F2E" w14:textId="77777777" w:rsidR="00FC2BBC" w:rsidRDefault="00FC2BBC" w:rsidP="00337D05">
      <w:r>
        <w:separator/>
      </w:r>
    </w:p>
  </w:endnote>
  <w:endnote w:type="continuationSeparator" w:id="0">
    <w:p w14:paraId="66BB24A5" w14:textId="77777777" w:rsidR="00FC2BBC" w:rsidRDefault="00FC2BBC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746346790"/>
      <w:docPartObj>
        <w:docPartGallery w:val="Page Numbers (Bottom of Page)"/>
        <w:docPartUnique/>
      </w:docPartObj>
    </w:sdtPr>
    <w:sdtEndPr/>
    <w:sdtContent>
      <w:p w14:paraId="0D0FB5F7" w14:textId="336E62DD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C46B9F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DB65" w14:textId="77777777" w:rsidR="00FC2BBC" w:rsidRDefault="00FC2BBC" w:rsidP="00337D05">
      <w:r>
        <w:separator/>
      </w:r>
    </w:p>
  </w:footnote>
  <w:footnote w:type="continuationSeparator" w:id="0">
    <w:p w14:paraId="2273DDB9" w14:textId="77777777" w:rsidR="00FC2BBC" w:rsidRDefault="00FC2BBC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73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1" w:hanging="360"/>
      </w:pPr>
    </w:lvl>
    <w:lvl w:ilvl="2" w:tplc="0419001B" w:tentative="1">
      <w:start w:val="1"/>
      <w:numFmt w:val="lowerRoman"/>
      <w:lvlText w:val="%3."/>
      <w:lvlJc w:val="right"/>
      <w:pPr>
        <w:ind w:left="8761" w:hanging="180"/>
      </w:pPr>
    </w:lvl>
    <w:lvl w:ilvl="3" w:tplc="0419000F" w:tentative="1">
      <w:start w:val="1"/>
      <w:numFmt w:val="decimal"/>
      <w:lvlText w:val="%4."/>
      <w:lvlJc w:val="left"/>
      <w:pPr>
        <w:ind w:left="9481" w:hanging="360"/>
      </w:pPr>
    </w:lvl>
    <w:lvl w:ilvl="4" w:tplc="04190019" w:tentative="1">
      <w:start w:val="1"/>
      <w:numFmt w:val="lowerLetter"/>
      <w:lvlText w:val="%5."/>
      <w:lvlJc w:val="left"/>
      <w:pPr>
        <w:ind w:left="10201" w:hanging="360"/>
      </w:pPr>
    </w:lvl>
    <w:lvl w:ilvl="5" w:tplc="0419001B" w:tentative="1">
      <w:start w:val="1"/>
      <w:numFmt w:val="lowerRoman"/>
      <w:lvlText w:val="%6."/>
      <w:lvlJc w:val="right"/>
      <w:pPr>
        <w:ind w:left="10921" w:hanging="180"/>
      </w:pPr>
    </w:lvl>
    <w:lvl w:ilvl="6" w:tplc="0419000F" w:tentative="1">
      <w:start w:val="1"/>
      <w:numFmt w:val="decimal"/>
      <w:lvlText w:val="%7."/>
      <w:lvlJc w:val="left"/>
      <w:pPr>
        <w:ind w:left="11641" w:hanging="360"/>
      </w:pPr>
    </w:lvl>
    <w:lvl w:ilvl="7" w:tplc="04190019" w:tentative="1">
      <w:start w:val="1"/>
      <w:numFmt w:val="lowerLetter"/>
      <w:lvlText w:val="%8."/>
      <w:lvlJc w:val="left"/>
      <w:pPr>
        <w:ind w:left="12361" w:hanging="360"/>
      </w:pPr>
    </w:lvl>
    <w:lvl w:ilvl="8" w:tplc="0419001B" w:tentative="1">
      <w:start w:val="1"/>
      <w:numFmt w:val="lowerRoman"/>
      <w:lvlText w:val="%9."/>
      <w:lvlJc w:val="right"/>
      <w:pPr>
        <w:ind w:left="1308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7E13"/>
    <w:rsid w:val="00022A07"/>
    <w:rsid w:val="00022EA1"/>
    <w:rsid w:val="00024C32"/>
    <w:rsid w:val="00025B0E"/>
    <w:rsid w:val="00031CF2"/>
    <w:rsid w:val="00054B8F"/>
    <w:rsid w:val="000617F7"/>
    <w:rsid w:val="00064EA3"/>
    <w:rsid w:val="00071216"/>
    <w:rsid w:val="00075AC2"/>
    <w:rsid w:val="00083C7D"/>
    <w:rsid w:val="0008787A"/>
    <w:rsid w:val="00092594"/>
    <w:rsid w:val="00092A84"/>
    <w:rsid w:val="0009548F"/>
    <w:rsid w:val="000A2C7C"/>
    <w:rsid w:val="000A5E3D"/>
    <w:rsid w:val="000B72FD"/>
    <w:rsid w:val="000D5B51"/>
    <w:rsid w:val="000E4608"/>
    <w:rsid w:val="000E7D2F"/>
    <w:rsid w:val="000F5919"/>
    <w:rsid w:val="000F5A36"/>
    <w:rsid w:val="00105712"/>
    <w:rsid w:val="001153AA"/>
    <w:rsid w:val="001162A2"/>
    <w:rsid w:val="00126C4D"/>
    <w:rsid w:val="001355A3"/>
    <w:rsid w:val="00140633"/>
    <w:rsid w:val="001435CA"/>
    <w:rsid w:val="00143C1B"/>
    <w:rsid w:val="00146867"/>
    <w:rsid w:val="00152D3C"/>
    <w:rsid w:val="00156340"/>
    <w:rsid w:val="00156AB1"/>
    <w:rsid w:val="001609EC"/>
    <w:rsid w:val="00175880"/>
    <w:rsid w:val="00190688"/>
    <w:rsid w:val="0019661F"/>
    <w:rsid w:val="001A0C96"/>
    <w:rsid w:val="001C6835"/>
    <w:rsid w:val="001E0934"/>
    <w:rsid w:val="001F2479"/>
    <w:rsid w:val="00203E73"/>
    <w:rsid w:val="002069C3"/>
    <w:rsid w:val="00210FB2"/>
    <w:rsid w:val="0022548E"/>
    <w:rsid w:val="00231C66"/>
    <w:rsid w:val="00232024"/>
    <w:rsid w:val="00234EEB"/>
    <w:rsid w:val="00240662"/>
    <w:rsid w:val="00241FCB"/>
    <w:rsid w:val="00243264"/>
    <w:rsid w:val="00244E48"/>
    <w:rsid w:val="002458AE"/>
    <w:rsid w:val="002543A4"/>
    <w:rsid w:val="00264C5B"/>
    <w:rsid w:val="00267A43"/>
    <w:rsid w:val="00280373"/>
    <w:rsid w:val="0028194A"/>
    <w:rsid w:val="00287652"/>
    <w:rsid w:val="002938A3"/>
    <w:rsid w:val="002979AA"/>
    <w:rsid w:val="002A3244"/>
    <w:rsid w:val="002B1991"/>
    <w:rsid w:val="002B4145"/>
    <w:rsid w:val="002C4E7B"/>
    <w:rsid w:val="002D178E"/>
    <w:rsid w:val="002D7A77"/>
    <w:rsid w:val="002E1179"/>
    <w:rsid w:val="002F1858"/>
    <w:rsid w:val="002F55A6"/>
    <w:rsid w:val="002F7C33"/>
    <w:rsid w:val="00323C78"/>
    <w:rsid w:val="00325656"/>
    <w:rsid w:val="003322AE"/>
    <w:rsid w:val="003332CA"/>
    <w:rsid w:val="00337D05"/>
    <w:rsid w:val="00337E4F"/>
    <w:rsid w:val="00342289"/>
    <w:rsid w:val="003454F9"/>
    <w:rsid w:val="00356EE6"/>
    <w:rsid w:val="00360921"/>
    <w:rsid w:val="00363120"/>
    <w:rsid w:val="00364CBE"/>
    <w:rsid w:val="00367BD1"/>
    <w:rsid w:val="0038132D"/>
    <w:rsid w:val="00381C84"/>
    <w:rsid w:val="00383430"/>
    <w:rsid w:val="00386BB0"/>
    <w:rsid w:val="00394A67"/>
    <w:rsid w:val="003A0455"/>
    <w:rsid w:val="003B2997"/>
    <w:rsid w:val="003B6C7E"/>
    <w:rsid w:val="003C385F"/>
    <w:rsid w:val="003C672A"/>
    <w:rsid w:val="003C6DFC"/>
    <w:rsid w:val="003D2C95"/>
    <w:rsid w:val="003D3C7C"/>
    <w:rsid w:val="003E4265"/>
    <w:rsid w:val="003E45F3"/>
    <w:rsid w:val="003E7BB1"/>
    <w:rsid w:val="00404639"/>
    <w:rsid w:val="00436194"/>
    <w:rsid w:val="004403B0"/>
    <w:rsid w:val="00440FBD"/>
    <w:rsid w:val="00441BC4"/>
    <w:rsid w:val="00466374"/>
    <w:rsid w:val="00466AC0"/>
    <w:rsid w:val="00474411"/>
    <w:rsid w:val="00477439"/>
    <w:rsid w:val="00483327"/>
    <w:rsid w:val="00485765"/>
    <w:rsid w:val="004B3D6A"/>
    <w:rsid w:val="004B3E42"/>
    <w:rsid w:val="004C2E64"/>
    <w:rsid w:val="004D04B0"/>
    <w:rsid w:val="004D0ED5"/>
    <w:rsid w:val="004E2705"/>
    <w:rsid w:val="004E3495"/>
    <w:rsid w:val="004E4ADC"/>
    <w:rsid w:val="004E4E74"/>
    <w:rsid w:val="004E709C"/>
    <w:rsid w:val="004F209D"/>
    <w:rsid w:val="00506A30"/>
    <w:rsid w:val="005073E9"/>
    <w:rsid w:val="00521503"/>
    <w:rsid w:val="00524EA7"/>
    <w:rsid w:val="005302FC"/>
    <w:rsid w:val="00534991"/>
    <w:rsid w:val="00535558"/>
    <w:rsid w:val="0055041D"/>
    <w:rsid w:val="00555E19"/>
    <w:rsid w:val="00571FF2"/>
    <w:rsid w:val="00575E76"/>
    <w:rsid w:val="005864D7"/>
    <w:rsid w:val="00595F52"/>
    <w:rsid w:val="005A0900"/>
    <w:rsid w:val="005B26A6"/>
    <w:rsid w:val="005B2F41"/>
    <w:rsid w:val="005B497B"/>
    <w:rsid w:val="005B49B9"/>
    <w:rsid w:val="005B5AFC"/>
    <w:rsid w:val="005B6F2F"/>
    <w:rsid w:val="005C2FCB"/>
    <w:rsid w:val="005C3F74"/>
    <w:rsid w:val="005C6087"/>
    <w:rsid w:val="005D7DF5"/>
    <w:rsid w:val="005F43DF"/>
    <w:rsid w:val="005F4699"/>
    <w:rsid w:val="005F5586"/>
    <w:rsid w:val="00607F78"/>
    <w:rsid w:val="00617215"/>
    <w:rsid w:val="00624412"/>
    <w:rsid w:val="0062606C"/>
    <w:rsid w:val="00630065"/>
    <w:rsid w:val="00636292"/>
    <w:rsid w:val="00637643"/>
    <w:rsid w:val="00637FAD"/>
    <w:rsid w:val="006403F6"/>
    <w:rsid w:val="0064119D"/>
    <w:rsid w:val="00643860"/>
    <w:rsid w:val="0065090E"/>
    <w:rsid w:val="00652844"/>
    <w:rsid w:val="00664714"/>
    <w:rsid w:val="00673BCE"/>
    <w:rsid w:val="00677A72"/>
    <w:rsid w:val="0068284F"/>
    <w:rsid w:val="00684E70"/>
    <w:rsid w:val="0068685F"/>
    <w:rsid w:val="006906C2"/>
    <w:rsid w:val="006949F0"/>
    <w:rsid w:val="006A7B84"/>
    <w:rsid w:val="006B3F34"/>
    <w:rsid w:val="006C7161"/>
    <w:rsid w:val="006D05B0"/>
    <w:rsid w:val="006D4B8A"/>
    <w:rsid w:val="006E3647"/>
    <w:rsid w:val="006E4AAD"/>
    <w:rsid w:val="006F22D9"/>
    <w:rsid w:val="006F2D32"/>
    <w:rsid w:val="006F5836"/>
    <w:rsid w:val="00701FD1"/>
    <w:rsid w:val="00705B46"/>
    <w:rsid w:val="00706CDF"/>
    <w:rsid w:val="0071462E"/>
    <w:rsid w:val="0073473D"/>
    <w:rsid w:val="00736349"/>
    <w:rsid w:val="00745921"/>
    <w:rsid w:val="00750E62"/>
    <w:rsid w:val="00756ECC"/>
    <w:rsid w:val="007609EE"/>
    <w:rsid w:val="007655C6"/>
    <w:rsid w:val="00774416"/>
    <w:rsid w:val="00792845"/>
    <w:rsid w:val="007961A9"/>
    <w:rsid w:val="007B4D00"/>
    <w:rsid w:val="007B78FB"/>
    <w:rsid w:val="007C3D8B"/>
    <w:rsid w:val="007C52C8"/>
    <w:rsid w:val="007C5F4D"/>
    <w:rsid w:val="007D0433"/>
    <w:rsid w:val="007D4C63"/>
    <w:rsid w:val="00800938"/>
    <w:rsid w:val="00807701"/>
    <w:rsid w:val="008137F4"/>
    <w:rsid w:val="00822393"/>
    <w:rsid w:val="00824550"/>
    <w:rsid w:val="0082480B"/>
    <w:rsid w:val="0082689F"/>
    <w:rsid w:val="00830362"/>
    <w:rsid w:val="008319BE"/>
    <w:rsid w:val="00851D8F"/>
    <w:rsid w:val="00852BC3"/>
    <w:rsid w:val="00853D97"/>
    <w:rsid w:val="0085612D"/>
    <w:rsid w:val="00867890"/>
    <w:rsid w:val="0087000D"/>
    <w:rsid w:val="008713BB"/>
    <w:rsid w:val="00872ABB"/>
    <w:rsid w:val="008730AA"/>
    <w:rsid w:val="00875E01"/>
    <w:rsid w:val="00881359"/>
    <w:rsid w:val="00892411"/>
    <w:rsid w:val="00897567"/>
    <w:rsid w:val="008A27B4"/>
    <w:rsid w:val="008A716B"/>
    <w:rsid w:val="008B1A33"/>
    <w:rsid w:val="008B2AFB"/>
    <w:rsid w:val="008C03DD"/>
    <w:rsid w:val="008D1E4F"/>
    <w:rsid w:val="008D6238"/>
    <w:rsid w:val="008E63BA"/>
    <w:rsid w:val="008F173E"/>
    <w:rsid w:val="008F77F9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35E20"/>
    <w:rsid w:val="00937209"/>
    <w:rsid w:val="00942C16"/>
    <w:rsid w:val="0094781F"/>
    <w:rsid w:val="00952C09"/>
    <w:rsid w:val="00953854"/>
    <w:rsid w:val="009552F2"/>
    <w:rsid w:val="00962650"/>
    <w:rsid w:val="009672A2"/>
    <w:rsid w:val="009758B5"/>
    <w:rsid w:val="009765D0"/>
    <w:rsid w:val="009776A1"/>
    <w:rsid w:val="00977F3A"/>
    <w:rsid w:val="00993837"/>
    <w:rsid w:val="00997154"/>
    <w:rsid w:val="009A11E2"/>
    <w:rsid w:val="009B2026"/>
    <w:rsid w:val="009B7CBD"/>
    <w:rsid w:val="009D3663"/>
    <w:rsid w:val="009D72E4"/>
    <w:rsid w:val="009D74DB"/>
    <w:rsid w:val="009E25F8"/>
    <w:rsid w:val="009E418C"/>
    <w:rsid w:val="009E5FDB"/>
    <w:rsid w:val="009F4BC2"/>
    <w:rsid w:val="00A14819"/>
    <w:rsid w:val="00A1599A"/>
    <w:rsid w:val="00A21CA6"/>
    <w:rsid w:val="00A32210"/>
    <w:rsid w:val="00A32FB3"/>
    <w:rsid w:val="00A36E0D"/>
    <w:rsid w:val="00A437F7"/>
    <w:rsid w:val="00A50C19"/>
    <w:rsid w:val="00A54A9E"/>
    <w:rsid w:val="00A602FD"/>
    <w:rsid w:val="00A6268C"/>
    <w:rsid w:val="00A6279C"/>
    <w:rsid w:val="00A809BE"/>
    <w:rsid w:val="00A82300"/>
    <w:rsid w:val="00A824EA"/>
    <w:rsid w:val="00A850B8"/>
    <w:rsid w:val="00A90234"/>
    <w:rsid w:val="00AA3DE0"/>
    <w:rsid w:val="00AA78AF"/>
    <w:rsid w:val="00AB4DA0"/>
    <w:rsid w:val="00AB62BD"/>
    <w:rsid w:val="00AC07E0"/>
    <w:rsid w:val="00AC64A6"/>
    <w:rsid w:val="00AD0DAF"/>
    <w:rsid w:val="00AE5C71"/>
    <w:rsid w:val="00AF2C0F"/>
    <w:rsid w:val="00B220E9"/>
    <w:rsid w:val="00B25C85"/>
    <w:rsid w:val="00B27F20"/>
    <w:rsid w:val="00B30D7C"/>
    <w:rsid w:val="00B56470"/>
    <w:rsid w:val="00B56BA1"/>
    <w:rsid w:val="00B73C75"/>
    <w:rsid w:val="00B749C1"/>
    <w:rsid w:val="00B91449"/>
    <w:rsid w:val="00B92466"/>
    <w:rsid w:val="00BA0FE0"/>
    <w:rsid w:val="00BA1B46"/>
    <w:rsid w:val="00BA2D31"/>
    <w:rsid w:val="00BB13D9"/>
    <w:rsid w:val="00BB5128"/>
    <w:rsid w:val="00BC691F"/>
    <w:rsid w:val="00BC7380"/>
    <w:rsid w:val="00BD4E3E"/>
    <w:rsid w:val="00BD7129"/>
    <w:rsid w:val="00BE11E9"/>
    <w:rsid w:val="00BF295F"/>
    <w:rsid w:val="00BF5DE7"/>
    <w:rsid w:val="00BF67A1"/>
    <w:rsid w:val="00BF7C52"/>
    <w:rsid w:val="00C16877"/>
    <w:rsid w:val="00C24241"/>
    <w:rsid w:val="00C25AD4"/>
    <w:rsid w:val="00C26D44"/>
    <w:rsid w:val="00C26E68"/>
    <w:rsid w:val="00C433D3"/>
    <w:rsid w:val="00C463B5"/>
    <w:rsid w:val="00C5156B"/>
    <w:rsid w:val="00C53D6D"/>
    <w:rsid w:val="00C54005"/>
    <w:rsid w:val="00C57EA8"/>
    <w:rsid w:val="00C62337"/>
    <w:rsid w:val="00C64671"/>
    <w:rsid w:val="00C65899"/>
    <w:rsid w:val="00C73558"/>
    <w:rsid w:val="00C94EE1"/>
    <w:rsid w:val="00CA2116"/>
    <w:rsid w:val="00CB2529"/>
    <w:rsid w:val="00CC7E07"/>
    <w:rsid w:val="00CF333E"/>
    <w:rsid w:val="00D0004F"/>
    <w:rsid w:val="00D02911"/>
    <w:rsid w:val="00D02FC8"/>
    <w:rsid w:val="00D053F8"/>
    <w:rsid w:val="00D200AE"/>
    <w:rsid w:val="00D2010C"/>
    <w:rsid w:val="00D22213"/>
    <w:rsid w:val="00D254C3"/>
    <w:rsid w:val="00D4301D"/>
    <w:rsid w:val="00D45451"/>
    <w:rsid w:val="00D65297"/>
    <w:rsid w:val="00D67108"/>
    <w:rsid w:val="00D72FED"/>
    <w:rsid w:val="00D73B37"/>
    <w:rsid w:val="00D74C85"/>
    <w:rsid w:val="00D8016B"/>
    <w:rsid w:val="00D82047"/>
    <w:rsid w:val="00D8336C"/>
    <w:rsid w:val="00D91219"/>
    <w:rsid w:val="00D92FB3"/>
    <w:rsid w:val="00D95018"/>
    <w:rsid w:val="00D95037"/>
    <w:rsid w:val="00D962C1"/>
    <w:rsid w:val="00D97491"/>
    <w:rsid w:val="00DA42EF"/>
    <w:rsid w:val="00DA4D59"/>
    <w:rsid w:val="00DB5C47"/>
    <w:rsid w:val="00DC52C9"/>
    <w:rsid w:val="00DD0B30"/>
    <w:rsid w:val="00DD161A"/>
    <w:rsid w:val="00DD2504"/>
    <w:rsid w:val="00DD3400"/>
    <w:rsid w:val="00DE455F"/>
    <w:rsid w:val="00DE5258"/>
    <w:rsid w:val="00DF0C80"/>
    <w:rsid w:val="00E110E1"/>
    <w:rsid w:val="00E135E1"/>
    <w:rsid w:val="00E20EF8"/>
    <w:rsid w:val="00E238E8"/>
    <w:rsid w:val="00E26056"/>
    <w:rsid w:val="00E31BE2"/>
    <w:rsid w:val="00E3411A"/>
    <w:rsid w:val="00E342D9"/>
    <w:rsid w:val="00E47898"/>
    <w:rsid w:val="00E52DDC"/>
    <w:rsid w:val="00E530DB"/>
    <w:rsid w:val="00E57122"/>
    <w:rsid w:val="00E65889"/>
    <w:rsid w:val="00EA0DEF"/>
    <w:rsid w:val="00EB5F64"/>
    <w:rsid w:val="00ED1B30"/>
    <w:rsid w:val="00ED2A7A"/>
    <w:rsid w:val="00ED435A"/>
    <w:rsid w:val="00ED6A7D"/>
    <w:rsid w:val="00EE4934"/>
    <w:rsid w:val="00EE7145"/>
    <w:rsid w:val="00EF3B22"/>
    <w:rsid w:val="00EF65C5"/>
    <w:rsid w:val="00EF722A"/>
    <w:rsid w:val="00F00832"/>
    <w:rsid w:val="00F01329"/>
    <w:rsid w:val="00F133AD"/>
    <w:rsid w:val="00F21FB1"/>
    <w:rsid w:val="00F42BD5"/>
    <w:rsid w:val="00F478B7"/>
    <w:rsid w:val="00F54B2D"/>
    <w:rsid w:val="00F57C50"/>
    <w:rsid w:val="00F80369"/>
    <w:rsid w:val="00F81C85"/>
    <w:rsid w:val="00FA2819"/>
    <w:rsid w:val="00FC2BBC"/>
    <w:rsid w:val="00FC5E1E"/>
    <w:rsid w:val="00FD33D4"/>
    <w:rsid w:val="00FD5F68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EFB"/>
  <w15:docId w15:val="{5B6FB697-9C4E-4E0C-9029-529F79E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FE7A-F28B-4AF5-8D45-FD1C46F9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12</cp:revision>
  <cp:lastPrinted>2017-01-31T08:43:00Z</cp:lastPrinted>
  <dcterms:created xsi:type="dcterms:W3CDTF">2021-10-25T14:16:00Z</dcterms:created>
  <dcterms:modified xsi:type="dcterms:W3CDTF">2023-11-03T09:34:00Z</dcterms:modified>
</cp:coreProperties>
</file>